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33B" w:rsidRDefault="00FD0AC0" w:rsidP="0088233B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УСТЬ-ТАЛОВСКИЙ СЕЛЬСКИЙ СОВЕТ </w:t>
      </w:r>
      <w:r w:rsidR="0088233B">
        <w:rPr>
          <w:b/>
          <w:sz w:val="28"/>
          <w:szCs w:val="28"/>
        </w:rPr>
        <w:t xml:space="preserve"> ДЕПУТАТОВ</w:t>
      </w:r>
    </w:p>
    <w:p w:rsidR="0088233B" w:rsidRPr="002D7786" w:rsidRDefault="0088233B" w:rsidP="0088233B">
      <w:pPr>
        <w:pStyle w:val="a5"/>
        <w:ind w:hanging="720"/>
        <w:jc w:val="center"/>
        <w:rPr>
          <w:b/>
          <w:sz w:val="28"/>
          <w:szCs w:val="28"/>
        </w:rPr>
      </w:pPr>
      <w:r w:rsidRPr="002D7786">
        <w:rPr>
          <w:b/>
          <w:sz w:val="28"/>
          <w:szCs w:val="28"/>
        </w:rPr>
        <w:t>КУРЬИНСКОГО РАЙОНА АЛТАЙСКОГО КРАЯ</w:t>
      </w:r>
    </w:p>
    <w:p w:rsidR="0088233B" w:rsidRPr="002D7786" w:rsidRDefault="0088233B" w:rsidP="0088233B">
      <w:pPr>
        <w:pStyle w:val="a5"/>
        <w:rPr>
          <w:b/>
          <w:sz w:val="32"/>
        </w:rPr>
      </w:pPr>
    </w:p>
    <w:p w:rsidR="0088233B" w:rsidRDefault="0088233B" w:rsidP="0088233B">
      <w:pPr>
        <w:pStyle w:val="1"/>
        <w:rPr>
          <w:sz w:val="32"/>
        </w:rPr>
      </w:pPr>
      <w:r>
        <w:rPr>
          <w:sz w:val="32"/>
        </w:rPr>
        <w:t>Р Е Ш Е Н И Е</w:t>
      </w:r>
    </w:p>
    <w:p w:rsidR="0088233B" w:rsidRPr="007436AF" w:rsidRDefault="0088233B" w:rsidP="0088233B">
      <w:pPr>
        <w:pStyle w:val="a5"/>
        <w:rPr>
          <w:sz w:val="24"/>
          <w:szCs w:val="24"/>
        </w:rPr>
      </w:pPr>
    </w:p>
    <w:p w:rsidR="0088233B" w:rsidRPr="007776D6" w:rsidRDefault="0088233B" w:rsidP="0088233B"/>
    <w:p w:rsidR="0088233B" w:rsidRPr="00EA6C0F" w:rsidRDefault="0088233B" w:rsidP="0088233B">
      <w:pPr>
        <w:tabs>
          <w:tab w:val="left" w:pos="1418"/>
        </w:tabs>
      </w:pPr>
    </w:p>
    <w:p w:rsidR="0088233B" w:rsidRDefault="00FD0AC0" w:rsidP="0088233B">
      <w:pPr>
        <w:rPr>
          <w:sz w:val="28"/>
          <w:szCs w:val="28"/>
        </w:rPr>
      </w:pPr>
      <w:r>
        <w:rPr>
          <w:sz w:val="28"/>
          <w:szCs w:val="28"/>
        </w:rPr>
        <w:t>27</w:t>
      </w:r>
      <w:r w:rsidR="0088233B">
        <w:rPr>
          <w:sz w:val="28"/>
          <w:szCs w:val="28"/>
        </w:rPr>
        <w:t xml:space="preserve"> </w:t>
      </w:r>
      <w:r w:rsidR="00ED3FA3">
        <w:rPr>
          <w:sz w:val="28"/>
          <w:szCs w:val="28"/>
        </w:rPr>
        <w:t>сентябр</w:t>
      </w:r>
      <w:r w:rsidR="0088233B">
        <w:rPr>
          <w:sz w:val="28"/>
          <w:szCs w:val="28"/>
        </w:rPr>
        <w:t>я 201</w:t>
      </w:r>
      <w:r w:rsidR="00ED3FA3">
        <w:rPr>
          <w:sz w:val="28"/>
          <w:szCs w:val="28"/>
        </w:rPr>
        <w:t>9</w:t>
      </w:r>
      <w:r w:rsidR="0088233B">
        <w:rPr>
          <w:sz w:val="28"/>
          <w:szCs w:val="28"/>
        </w:rPr>
        <w:t xml:space="preserve"> года</w:t>
      </w:r>
      <w:r w:rsidR="0088233B" w:rsidRPr="00F95DB5">
        <w:rPr>
          <w:sz w:val="28"/>
          <w:szCs w:val="28"/>
        </w:rPr>
        <w:t xml:space="preserve">      </w:t>
      </w:r>
      <w:r w:rsidR="0088233B">
        <w:rPr>
          <w:sz w:val="28"/>
          <w:szCs w:val="28"/>
        </w:rPr>
        <w:t xml:space="preserve">   </w:t>
      </w:r>
      <w:r w:rsidR="0088233B" w:rsidRPr="00F95DB5">
        <w:rPr>
          <w:sz w:val="28"/>
          <w:szCs w:val="28"/>
        </w:rPr>
        <w:t xml:space="preserve">   </w:t>
      </w:r>
      <w:r w:rsidR="006537C9">
        <w:rPr>
          <w:sz w:val="28"/>
          <w:szCs w:val="28"/>
        </w:rPr>
        <w:t xml:space="preserve">   </w:t>
      </w:r>
      <w:r w:rsidR="0088233B">
        <w:rPr>
          <w:sz w:val="28"/>
          <w:szCs w:val="28"/>
        </w:rPr>
        <w:t xml:space="preserve"> </w:t>
      </w:r>
      <w:r w:rsidR="0088233B" w:rsidRPr="006537C9">
        <w:rPr>
          <w:sz w:val="28"/>
          <w:szCs w:val="28"/>
        </w:rPr>
        <w:t xml:space="preserve">с. </w:t>
      </w:r>
      <w:r w:rsidR="006537C9" w:rsidRPr="006537C9">
        <w:rPr>
          <w:sz w:val="28"/>
          <w:szCs w:val="28"/>
        </w:rPr>
        <w:t>Усть-Таловка</w:t>
      </w:r>
      <w:r w:rsidR="0088233B" w:rsidRPr="006537C9">
        <w:rPr>
          <w:sz w:val="28"/>
          <w:szCs w:val="28"/>
        </w:rPr>
        <w:t xml:space="preserve">     </w:t>
      </w:r>
      <w:r w:rsidR="006537C9">
        <w:rPr>
          <w:sz w:val="28"/>
          <w:szCs w:val="28"/>
        </w:rPr>
        <w:t xml:space="preserve">        </w:t>
      </w:r>
      <w:r w:rsidR="0088233B">
        <w:rPr>
          <w:sz w:val="28"/>
          <w:szCs w:val="28"/>
        </w:rPr>
        <w:t xml:space="preserve">                                №</w:t>
      </w:r>
      <w:r>
        <w:rPr>
          <w:sz w:val="28"/>
          <w:szCs w:val="28"/>
        </w:rPr>
        <w:t>11</w:t>
      </w:r>
      <w:r w:rsidR="0088233B">
        <w:rPr>
          <w:sz w:val="28"/>
          <w:szCs w:val="28"/>
        </w:rPr>
        <w:t xml:space="preserve">  </w:t>
      </w:r>
    </w:p>
    <w:p w:rsidR="006119AF" w:rsidRDefault="006119AF" w:rsidP="0088233B">
      <w:pPr>
        <w:rPr>
          <w:sz w:val="28"/>
          <w:szCs w:val="28"/>
        </w:rPr>
      </w:pPr>
    </w:p>
    <w:p w:rsidR="0088233B" w:rsidRDefault="0088233B" w:rsidP="0088233B">
      <w:pPr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4"/>
        <w:gridCol w:w="4747"/>
      </w:tblGrid>
      <w:tr w:rsidR="0088233B" w:rsidTr="00292091">
        <w:tc>
          <w:tcPr>
            <w:tcW w:w="4927" w:type="dxa"/>
          </w:tcPr>
          <w:p w:rsidR="0088233B" w:rsidRDefault="0088233B" w:rsidP="00FD0AC0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«Об утверждении п</w:t>
            </w:r>
            <w:r w:rsidRPr="00CC419E">
              <w:rPr>
                <w:sz w:val="28"/>
              </w:rPr>
              <w:t>равил благоус</w:t>
            </w:r>
            <w:r w:rsidRPr="00CC419E">
              <w:rPr>
                <w:sz w:val="28"/>
              </w:rPr>
              <w:t>т</w:t>
            </w:r>
            <w:r w:rsidRPr="00CC419E">
              <w:rPr>
                <w:sz w:val="28"/>
              </w:rPr>
              <w:t xml:space="preserve">ройства </w:t>
            </w:r>
            <w:r w:rsidR="00FD0AC0">
              <w:rPr>
                <w:sz w:val="28"/>
              </w:rPr>
              <w:t>муниципального образования Усть-Таловский</w:t>
            </w:r>
            <w:r w:rsidRPr="00CC419E">
              <w:rPr>
                <w:sz w:val="28"/>
              </w:rPr>
              <w:t xml:space="preserve"> сельсовет  Курь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>н</w:t>
            </w:r>
            <w:r>
              <w:rPr>
                <w:sz w:val="28"/>
              </w:rPr>
              <w:t>ского района  Алтайского края»</w:t>
            </w:r>
          </w:p>
        </w:tc>
        <w:tc>
          <w:tcPr>
            <w:tcW w:w="4927" w:type="dxa"/>
          </w:tcPr>
          <w:p w:rsidR="0088233B" w:rsidRDefault="0088233B" w:rsidP="00292091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88233B" w:rsidRDefault="0088233B" w:rsidP="0088233B">
      <w:pPr>
        <w:pStyle w:val="a3"/>
        <w:tabs>
          <w:tab w:val="center" w:pos="4677"/>
          <w:tab w:val="left" w:pos="8232"/>
          <w:tab w:val="left" w:pos="8580"/>
        </w:tabs>
        <w:jc w:val="right"/>
      </w:pPr>
      <w:r>
        <w:rPr>
          <w:sz w:val="28"/>
          <w:szCs w:val="28"/>
        </w:rPr>
        <w:tab/>
      </w: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pStyle w:val="21"/>
      </w:pPr>
      <w:r>
        <w:tab/>
        <w:t>В соответствии с  Федеральным законом от 6 октября 2003 года № 131-ФЗ «Об общих принципах организации местного самоуправления в Росси</w:t>
      </w:r>
      <w:r>
        <w:t>й</w:t>
      </w:r>
      <w:r>
        <w:t xml:space="preserve">ской Федерации» Уставом муниципального образования </w:t>
      </w:r>
      <w:r w:rsidR="00FD0AC0">
        <w:t>Усть-Таловский</w:t>
      </w:r>
      <w:r>
        <w:t xml:space="preserve"> сельсовет Курьинского района А</w:t>
      </w:r>
      <w:r w:rsidR="00FD0AC0">
        <w:t xml:space="preserve">лтайского края, сельский Совет </w:t>
      </w:r>
      <w:r>
        <w:t>депутатов РЕШИЛ:</w:t>
      </w:r>
    </w:p>
    <w:p w:rsidR="0088233B" w:rsidRDefault="0088233B" w:rsidP="0088233B">
      <w:pPr>
        <w:jc w:val="center"/>
        <w:rPr>
          <w:sz w:val="28"/>
        </w:rPr>
      </w:pPr>
    </w:p>
    <w:p w:rsidR="0088233B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 xml:space="preserve">Утвердить Правила благоустройства муниципального </w:t>
      </w:r>
      <w:r w:rsidRPr="00FD0AC0">
        <w:rPr>
          <w:sz w:val="28"/>
          <w:szCs w:val="28"/>
        </w:rPr>
        <w:t xml:space="preserve">образования </w:t>
      </w:r>
      <w:r w:rsidR="00FD0AC0" w:rsidRPr="00FD0AC0">
        <w:rPr>
          <w:sz w:val="28"/>
          <w:szCs w:val="28"/>
        </w:rPr>
        <w:t>Усть-Таловский</w:t>
      </w:r>
      <w:r w:rsidRPr="00FD0AC0">
        <w:rPr>
          <w:sz w:val="28"/>
          <w:szCs w:val="28"/>
        </w:rPr>
        <w:t xml:space="preserve"> </w:t>
      </w:r>
      <w:r w:rsidRPr="00CC419E">
        <w:rPr>
          <w:sz w:val="28"/>
        </w:rPr>
        <w:t>сельсовет  Курь</w:t>
      </w:r>
      <w:r>
        <w:rPr>
          <w:sz w:val="28"/>
        </w:rPr>
        <w:t>инского района  Алтайского края;</w:t>
      </w:r>
    </w:p>
    <w:p w:rsidR="0088233B" w:rsidRPr="00CC419E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8"/>
        </w:rPr>
      </w:pPr>
      <w:r w:rsidRPr="00CC419E">
        <w:rPr>
          <w:sz w:val="28"/>
        </w:rPr>
        <w:t xml:space="preserve">Признать утратившими силу: </w:t>
      </w:r>
    </w:p>
    <w:p w:rsidR="0088233B" w:rsidRDefault="0088233B" w:rsidP="0088233B">
      <w:pPr>
        <w:ind w:firstLine="360"/>
        <w:jc w:val="both"/>
        <w:rPr>
          <w:sz w:val="28"/>
        </w:rPr>
      </w:pPr>
      <w:r>
        <w:rPr>
          <w:sz w:val="28"/>
        </w:rPr>
        <w:t xml:space="preserve">- Решение </w:t>
      </w:r>
      <w:r w:rsidR="00FD0AC0">
        <w:rPr>
          <w:sz w:val="28"/>
          <w:szCs w:val="28"/>
        </w:rPr>
        <w:t>Усть-Таловского</w:t>
      </w:r>
      <w:r w:rsidR="00061703">
        <w:rPr>
          <w:sz w:val="28"/>
        </w:rPr>
        <w:t xml:space="preserve"> сельского Совета </w:t>
      </w:r>
      <w:r>
        <w:rPr>
          <w:sz w:val="28"/>
        </w:rPr>
        <w:t>депутатов Курьинского ра</w:t>
      </w:r>
      <w:r>
        <w:rPr>
          <w:sz w:val="28"/>
        </w:rPr>
        <w:t>й</w:t>
      </w:r>
      <w:r>
        <w:rPr>
          <w:sz w:val="28"/>
        </w:rPr>
        <w:t xml:space="preserve">она Алтайского края от </w:t>
      </w:r>
      <w:r w:rsidR="003812E4">
        <w:rPr>
          <w:sz w:val="28"/>
        </w:rPr>
        <w:t>30</w:t>
      </w:r>
      <w:r>
        <w:rPr>
          <w:sz w:val="28"/>
        </w:rPr>
        <w:t xml:space="preserve"> </w:t>
      </w:r>
      <w:r w:rsidR="00061703">
        <w:rPr>
          <w:sz w:val="28"/>
        </w:rPr>
        <w:t>мая</w:t>
      </w:r>
      <w:r w:rsidR="00ED3FA3">
        <w:rPr>
          <w:sz w:val="28"/>
        </w:rPr>
        <w:t xml:space="preserve"> 2017</w:t>
      </w:r>
      <w:r>
        <w:rPr>
          <w:sz w:val="28"/>
        </w:rPr>
        <w:t xml:space="preserve"> года № </w:t>
      </w:r>
      <w:r w:rsidR="00061703">
        <w:rPr>
          <w:sz w:val="28"/>
        </w:rPr>
        <w:t>6</w:t>
      </w:r>
      <w:r>
        <w:rPr>
          <w:sz w:val="28"/>
        </w:rPr>
        <w:t xml:space="preserve"> «Об утверждении Правил бл</w:t>
      </w:r>
      <w:r>
        <w:rPr>
          <w:sz w:val="28"/>
        </w:rPr>
        <w:t>а</w:t>
      </w:r>
      <w:r>
        <w:rPr>
          <w:sz w:val="28"/>
        </w:rPr>
        <w:t>гоустройства муниципального образования Курьинский сельсовет Курьи</w:t>
      </w:r>
      <w:r>
        <w:rPr>
          <w:sz w:val="28"/>
        </w:rPr>
        <w:t>н</w:t>
      </w:r>
      <w:r>
        <w:rPr>
          <w:sz w:val="28"/>
        </w:rPr>
        <w:t>ского района Алтайского края»;</w:t>
      </w:r>
    </w:p>
    <w:p w:rsidR="0088233B" w:rsidRDefault="0088233B" w:rsidP="0088233B">
      <w:pPr>
        <w:ind w:firstLine="360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>Обнародовать Правила благоустройства муниципального образования Курьинский сельсовет в установленном Уставом порядке;</w:t>
      </w:r>
    </w:p>
    <w:p w:rsidR="0088233B" w:rsidRDefault="0088233B" w:rsidP="0088233B">
      <w:pPr>
        <w:ind w:left="360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r>
        <w:rPr>
          <w:sz w:val="28"/>
        </w:rPr>
        <w:t xml:space="preserve"> Контроль за исполнением настоящего решения оставляю за собой.</w:t>
      </w: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ind w:left="360"/>
        <w:jc w:val="both"/>
        <w:rPr>
          <w:sz w:val="28"/>
        </w:rPr>
      </w:pPr>
    </w:p>
    <w:p w:rsidR="0088233B" w:rsidRDefault="0088233B" w:rsidP="0088233B">
      <w:pPr>
        <w:jc w:val="both"/>
      </w:pPr>
      <w:r>
        <w:rPr>
          <w:sz w:val="28"/>
        </w:rPr>
        <w:t xml:space="preserve">Глава сельсовета                                                                 </w:t>
      </w:r>
      <w:r w:rsidR="00061703">
        <w:rPr>
          <w:sz w:val="28"/>
        </w:rPr>
        <w:t xml:space="preserve">          </w:t>
      </w:r>
      <w:r>
        <w:rPr>
          <w:sz w:val="28"/>
        </w:rPr>
        <w:t xml:space="preserve">     </w:t>
      </w:r>
      <w:r w:rsidR="00FD0AC0">
        <w:rPr>
          <w:sz w:val="28"/>
        </w:rPr>
        <w:t>Н.М. Шмидт</w:t>
      </w:r>
      <w:r>
        <w:rPr>
          <w:sz w:val="28"/>
        </w:rPr>
        <w:t xml:space="preserve">      </w:t>
      </w:r>
      <w:r>
        <w:t xml:space="preserve">  </w:t>
      </w: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88233B" w:rsidRDefault="0088233B" w:rsidP="0088233B">
      <w:pPr>
        <w:ind w:left="5940"/>
        <w:rPr>
          <w:sz w:val="24"/>
          <w:szCs w:val="24"/>
        </w:rPr>
      </w:pPr>
    </w:p>
    <w:p w:rsidR="00FD0AC0" w:rsidRDefault="00FD0AC0" w:rsidP="001F2065">
      <w:pPr>
        <w:jc w:val="right"/>
        <w:rPr>
          <w:sz w:val="28"/>
          <w:szCs w:val="28"/>
        </w:rPr>
      </w:pP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1 к решению </w:t>
      </w:r>
    </w:p>
    <w:p w:rsidR="001F2065" w:rsidRDefault="00FD0AC0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>Усть-Таловского</w:t>
      </w:r>
      <w:r w:rsidR="001F2065">
        <w:rPr>
          <w:sz w:val="28"/>
          <w:szCs w:val="28"/>
        </w:rPr>
        <w:t xml:space="preserve"> сельского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</w:p>
    <w:p w:rsidR="001F2065" w:rsidRDefault="001F2065" w:rsidP="001F206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D0AC0">
        <w:rPr>
          <w:sz w:val="28"/>
          <w:szCs w:val="28"/>
        </w:rPr>
        <w:t>27</w:t>
      </w:r>
      <w:r>
        <w:rPr>
          <w:sz w:val="28"/>
          <w:szCs w:val="28"/>
        </w:rPr>
        <w:t>.09.2019 г. № 1</w:t>
      </w:r>
      <w:r w:rsidR="00FD0AC0">
        <w:rPr>
          <w:sz w:val="28"/>
          <w:szCs w:val="28"/>
        </w:rPr>
        <w:t>1</w:t>
      </w:r>
    </w:p>
    <w:p w:rsidR="001F2065" w:rsidRDefault="001F2065" w:rsidP="004107C6">
      <w:pPr>
        <w:jc w:val="center"/>
        <w:rPr>
          <w:b/>
        </w:rPr>
      </w:pPr>
    </w:p>
    <w:p w:rsidR="001F2065" w:rsidRDefault="001F2065" w:rsidP="004107C6">
      <w:pPr>
        <w:jc w:val="center"/>
        <w:rPr>
          <w:b/>
        </w:rPr>
      </w:pPr>
    </w:p>
    <w:p w:rsidR="001F2065" w:rsidRPr="001F2065" w:rsidRDefault="004107C6" w:rsidP="004107C6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на территории </w:t>
      </w:r>
      <w:r w:rsidR="00FD0AC0">
        <w:rPr>
          <w:b/>
          <w:sz w:val="28"/>
          <w:szCs w:val="28"/>
        </w:rPr>
        <w:t>Усть-Таловского</w:t>
      </w:r>
      <w:r w:rsidR="001F2065" w:rsidRPr="001F2065">
        <w:rPr>
          <w:b/>
          <w:sz w:val="28"/>
          <w:szCs w:val="28"/>
        </w:rPr>
        <w:t xml:space="preserve"> </w:t>
      </w:r>
      <w:r w:rsidRPr="001F2065">
        <w:rPr>
          <w:b/>
          <w:sz w:val="28"/>
          <w:szCs w:val="28"/>
        </w:rPr>
        <w:t>сельсо</w:t>
      </w:r>
      <w:r w:rsidR="001F2065" w:rsidRPr="001F2065">
        <w:rPr>
          <w:b/>
          <w:sz w:val="28"/>
          <w:szCs w:val="28"/>
        </w:rPr>
        <w:t>вета</w:t>
      </w:r>
    </w:p>
    <w:p w:rsidR="004107C6" w:rsidRPr="001F2065" w:rsidRDefault="001F2065" w:rsidP="004107C6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Курьинского </w:t>
      </w:r>
      <w:r w:rsidR="004107C6" w:rsidRPr="001F2065">
        <w:rPr>
          <w:b/>
          <w:sz w:val="28"/>
          <w:szCs w:val="28"/>
        </w:rPr>
        <w:t xml:space="preserve">района </w:t>
      </w:r>
      <w:r w:rsidRPr="001F2065">
        <w:rPr>
          <w:b/>
          <w:sz w:val="28"/>
          <w:szCs w:val="28"/>
        </w:rPr>
        <w:t>Алтайского края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107C6" w:rsidRPr="001F2065" w:rsidRDefault="004107C6" w:rsidP="004107C6">
      <w:pPr>
        <w:jc w:val="right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bookmarkStart w:id="0" w:name="Par33"/>
      <w:bookmarkEnd w:id="0"/>
      <w:r w:rsidRPr="001F2065">
        <w:rPr>
          <w:b/>
          <w:sz w:val="28"/>
          <w:szCs w:val="28"/>
        </w:rPr>
        <w:t>1. Общие положения</w:t>
      </w:r>
    </w:p>
    <w:p w:rsidR="004107C6" w:rsidRPr="001F2065" w:rsidRDefault="004107C6" w:rsidP="004107C6">
      <w:pPr>
        <w:pStyle w:val="a5"/>
        <w:widowControl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1. Правила благоустройства территории </w:t>
      </w:r>
      <w:r w:rsidR="00FD0AC0">
        <w:rPr>
          <w:sz w:val="28"/>
          <w:szCs w:val="28"/>
        </w:rPr>
        <w:t>Усть-Таловского</w:t>
      </w:r>
      <w:r w:rsidR="001F2065">
        <w:rPr>
          <w:sz w:val="28"/>
          <w:szCs w:val="28"/>
        </w:rPr>
        <w:t xml:space="preserve"> сельсовета Курьинского района Алтайского края </w:t>
      </w:r>
      <w:r w:rsidRPr="001F2065">
        <w:rPr>
          <w:sz w:val="28"/>
          <w:szCs w:val="28"/>
        </w:rPr>
        <w:t>(далее – Правила) устанавливают ед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 xml:space="preserve">ные и обязательные к исполнению требования для поддержания, создания и развития на территории </w:t>
      </w:r>
      <w:r w:rsidR="00FD0AC0">
        <w:rPr>
          <w:sz w:val="28"/>
          <w:szCs w:val="28"/>
        </w:rPr>
        <w:t>Усть-Таловского</w:t>
      </w:r>
      <w:r w:rsidR="001F2065">
        <w:rPr>
          <w:sz w:val="28"/>
          <w:szCs w:val="28"/>
        </w:rPr>
        <w:t xml:space="preserve"> сельсовета Курьинского района А</w:t>
      </w:r>
      <w:r w:rsidR="001F2065">
        <w:rPr>
          <w:sz w:val="28"/>
          <w:szCs w:val="28"/>
        </w:rPr>
        <w:t>л</w:t>
      </w:r>
      <w:r w:rsidR="001F2065">
        <w:rPr>
          <w:sz w:val="28"/>
          <w:szCs w:val="28"/>
        </w:rPr>
        <w:t>тайского края</w:t>
      </w:r>
      <w:r w:rsidR="001F2065" w:rsidRP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(далее – территория сельского поселения) безопасной, ко</w:t>
      </w:r>
      <w:r w:rsidRPr="001F2065">
        <w:rPr>
          <w:sz w:val="28"/>
          <w:szCs w:val="28"/>
        </w:rPr>
        <w:t>м</w:t>
      </w:r>
      <w:r w:rsidRPr="001F2065">
        <w:rPr>
          <w:sz w:val="28"/>
          <w:szCs w:val="28"/>
        </w:rPr>
        <w:t>фортной, культурной и привлекательной среды, определяют порядок соде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жания сельской территории и объектов благоустройства, перечень работ по благоустройству, их периодичность, порядок участия всех юридических и физических лиц, индивидуальных предпринимателей, являющихся собстве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никами, пользователями, арендаторами или владельцами земельных учас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ков, застройщиками, собственниками, владельцами и арендаторами зданий (нежилых помещений), строений и сооружений, объектов благоустройства в содержании и благоустройстве территорий.</w:t>
      </w:r>
    </w:p>
    <w:p w:rsidR="004107C6" w:rsidRPr="001F2065" w:rsidRDefault="004107C6" w:rsidP="001F2065">
      <w:pPr>
        <w:spacing w:before="100" w:beforeAutospacing="1"/>
        <w:ind w:firstLine="708"/>
        <w:jc w:val="both"/>
        <w:rPr>
          <w:color w:val="000000"/>
          <w:sz w:val="28"/>
          <w:szCs w:val="28"/>
        </w:rPr>
      </w:pPr>
      <w:r w:rsidRPr="001F2065">
        <w:rPr>
          <w:sz w:val="28"/>
          <w:szCs w:val="28"/>
        </w:rPr>
        <w:t>Настоящие Правила разработаны в соответствии с Федеральным зак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ном от 06.10.2003 г. №131-ФЗ «Об общих принципах организации местного самоуправления в Российской Федерации», Приказом Министерства реги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нального развития Российской Федерации от 27.12.2011 г. №</w:t>
      </w:r>
      <w:r w:rsidR="001F2065"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>613 «Об утве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ждении методических рекомендаций по разработке норм и правил по благ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устройству территорий муниципальных образований», Уставом </w:t>
      </w:r>
      <w:r w:rsidR="001F2065">
        <w:rPr>
          <w:sz w:val="28"/>
          <w:szCs w:val="28"/>
        </w:rPr>
        <w:t>муниципал</w:t>
      </w:r>
      <w:r w:rsidR="001F2065">
        <w:rPr>
          <w:sz w:val="28"/>
          <w:szCs w:val="28"/>
        </w:rPr>
        <w:t>ь</w:t>
      </w:r>
      <w:r w:rsidR="001F2065">
        <w:rPr>
          <w:sz w:val="28"/>
          <w:szCs w:val="28"/>
        </w:rPr>
        <w:t xml:space="preserve">ного образования </w:t>
      </w:r>
      <w:r w:rsidR="00FD0AC0">
        <w:rPr>
          <w:sz w:val="28"/>
          <w:szCs w:val="28"/>
        </w:rPr>
        <w:t xml:space="preserve">Усть-Таловский </w:t>
      </w:r>
      <w:r w:rsidR="001F2065">
        <w:rPr>
          <w:sz w:val="28"/>
          <w:szCs w:val="28"/>
        </w:rPr>
        <w:t>сельсовет Курьинского района Алтайского края</w:t>
      </w:r>
      <w:r w:rsidRPr="001F2065">
        <w:rPr>
          <w:sz w:val="28"/>
          <w:szCs w:val="28"/>
        </w:rPr>
        <w:t>.</w:t>
      </w:r>
      <w:r w:rsidRPr="001F2065">
        <w:rPr>
          <w:rFonts w:ascii="Calibri" w:hAnsi="Calibri"/>
          <w:b/>
          <w:bCs/>
          <w:color w:val="000000"/>
          <w:sz w:val="28"/>
          <w:szCs w:val="28"/>
        </w:rPr>
        <w:t xml:space="preserve">  </w:t>
      </w:r>
      <w:r w:rsidRPr="001F2065">
        <w:rPr>
          <w:bCs/>
          <w:color w:val="000000"/>
          <w:sz w:val="28"/>
          <w:szCs w:val="28"/>
        </w:rPr>
        <w:t>Приказом Министерства строительства и жилищно-коммунального х</w:t>
      </w:r>
      <w:r w:rsidRPr="001F2065">
        <w:rPr>
          <w:bCs/>
          <w:color w:val="000000"/>
          <w:sz w:val="28"/>
          <w:szCs w:val="28"/>
        </w:rPr>
        <w:t>о</w:t>
      </w:r>
      <w:r w:rsidRPr="001F2065">
        <w:rPr>
          <w:bCs/>
          <w:color w:val="000000"/>
          <w:sz w:val="28"/>
          <w:szCs w:val="28"/>
        </w:rPr>
        <w:t>зяйства Российской Федерации от 13 апреля 2017 г. N 711/пр</w:t>
      </w:r>
      <w:r w:rsidRPr="001F2065">
        <w:rPr>
          <w:color w:val="000000"/>
          <w:sz w:val="28"/>
          <w:szCs w:val="28"/>
        </w:rPr>
        <w:t xml:space="preserve">  «</w:t>
      </w:r>
      <w:r w:rsidRPr="001F2065">
        <w:rPr>
          <w:bCs/>
          <w:color w:val="000000"/>
          <w:sz w:val="28"/>
          <w:szCs w:val="28"/>
        </w:rPr>
        <w:t>Об утвержд</w:t>
      </w:r>
      <w:r w:rsidRPr="001F2065">
        <w:rPr>
          <w:bCs/>
          <w:color w:val="000000"/>
          <w:sz w:val="28"/>
          <w:szCs w:val="28"/>
        </w:rPr>
        <w:t>е</w:t>
      </w:r>
      <w:r w:rsidRPr="001F2065">
        <w:rPr>
          <w:bCs/>
          <w:color w:val="000000"/>
          <w:sz w:val="28"/>
          <w:szCs w:val="28"/>
        </w:rPr>
        <w:t>нии методических рекомендаций</w:t>
      </w:r>
      <w:r w:rsidRPr="001F2065">
        <w:rPr>
          <w:color w:val="000000"/>
          <w:sz w:val="28"/>
          <w:szCs w:val="28"/>
        </w:rPr>
        <w:t xml:space="preserve"> </w:t>
      </w:r>
      <w:r w:rsidRPr="001F2065">
        <w:rPr>
          <w:bCs/>
          <w:color w:val="000000"/>
          <w:sz w:val="28"/>
          <w:szCs w:val="28"/>
        </w:rPr>
        <w:t>для подготовки правил благоустройства территорий поселений, городских округов, внутригородских районов».</w:t>
      </w: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2. Для целей настоящих Правил используются </w:t>
      </w:r>
    </w:p>
    <w:p w:rsidR="004107C6" w:rsidRPr="001F2065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следующие термины  и понятия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sz w:val="28"/>
          <w:szCs w:val="28"/>
        </w:rPr>
      </w:pPr>
      <w:r w:rsidRPr="001F2065">
        <w:rPr>
          <w:sz w:val="28"/>
          <w:szCs w:val="28"/>
        </w:rPr>
        <w:t xml:space="preserve">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</w:t>
      </w:r>
      <w:r w:rsidR="001F2065"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r w:rsidR="00FD0AC0" w:rsidRPr="00FD0AC0">
        <w:rPr>
          <w:b/>
          <w:sz w:val="28"/>
          <w:szCs w:val="28"/>
        </w:rPr>
        <w:t>Усть-Таловский</w:t>
      </w:r>
      <w:r w:rsidR="001F2065" w:rsidRPr="00FD0AC0">
        <w:rPr>
          <w:b/>
          <w:sz w:val="28"/>
          <w:szCs w:val="28"/>
        </w:rPr>
        <w:t xml:space="preserve"> сельсовет Курьинского</w:t>
      </w:r>
      <w:r w:rsidR="001F2065">
        <w:rPr>
          <w:b/>
          <w:sz w:val="28"/>
          <w:szCs w:val="28"/>
        </w:rPr>
        <w:t xml:space="preserve"> района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t>муниц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пальный правовой акт, устанавливающий на основе законодательства Ро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сийской Федерации и иных нормативных правовых актов Российской Фед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 xml:space="preserve">рации, а также нормативных правовых актов </w:t>
      </w:r>
      <w:r w:rsidR="001F2065"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</w:t>
      </w:r>
      <w:r w:rsidRPr="001F2065">
        <w:rPr>
          <w:sz w:val="28"/>
          <w:szCs w:val="28"/>
        </w:rPr>
        <w:lastRenderedPageBreak/>
        <w:t>благоустройству и элементам благоустройства территории муниципального образования, перечень мероприятий по благоустройству территории мун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ципального образования, порядок и периодичность их проведения.</w:t>
      </w:r>
    </w:p>
    <w:p w:rsidR="004107C6" w:rsidRPr="001F2065" w:rsidRDefault="004107C6" w:rsidP="004107C6">
      <w:pPr>
        <w:pStyle w:val="a5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</w:t>
      </w:r>
      <w:r w:rsidRPr="001F2065">
        <w:rPr>
          <w:sz w:val="28"/>
          <w:szCs w:val="28"/>
        </w:rPr>
        <w:t>г</w:t>
      </w:r>
      <w:r w:rsidRPr="001F2065">
        <w:rPr>
          <w:sz w:val="28"/>
          <w:szCs w:val="28"/>
        </w:rPr>
        <w:t>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личительных особенностей объемно-планировочной структуры поселения в целом.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</w:t>
      </w:r>
      <w:r w:rsidRPr="001F2065">
        <w:rPr>
          <w:b/>
          <w:sz w:val="28"/>
          <w:szCs w:val="28"/>
        </w:rPr>
        <w:t>й</w:t>
      </w:r>
      <w:r w:rsidRPr="001F2065">
        <w:rPr>
          <w:b/>
          <w:sz w:val="28"/>
          <w:szCs w:val="28"/>
        </w:rPr>
        <w:t>ствующих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щадь, границы, местоположение, правовой статус и другие характеристики, переданная (закрепленная) целевым назначением юридическим или физич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ским лицам на правах, предусмотренных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 которой определены правилами благоустройства территории муниципального образования в соо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ветствии с порядком, установленным законом субъекта Российской Федер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Твердые бытовые отходы (ТКО)</w:t>
      </w:r>
      <w:r w:rsidRPr="001F2065">
        <w:rPr>
          <w:sz w:val="28"/>
          <w:szCs w:val="28"/>
        </w:rPr>
        <w:t xml:space="preserve"> - твердые остатки сырья, материалов, полуфабрикатов, иных изделий и продуктов, утратившие свои потребител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ские свойства товары (продукция), образующиеся в результате жизнеде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тельности населения.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Крупногабаритный мусор (КГМ)</w:t>
      </w:r>
      <w:r w:rsidRPr="001F2065">
        <w:rPr>
          <w:sz w:val="28"/>
          <w:szCs w:val="28"/>
        </w:rPr>
        <w:t xml:space="preserve"> - мебель, бытовая техника и иные бытовые отходы из жилищ, бытовых помещений организаций, утратившие </w:t>
      </w:r>
      <w:r w:rsidRPr="001F2065">
        <w:rPr>
          <w:sz w:val="28"/>
          <w:szCs w:val="28"/>
        </w:rPr>
        <w:lastRenderedPageBreak/>
        <w:t>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Контейнер</w:t>
      </w:r>
      <w:r w:rsidRPr="001F2065">
        <w:rPr>
          <w:sz w:val="28"/>
          <w:szCs w:val="28"/>
        </w:rPr>
        <w:t xml:space="preserve"> - стандартная емкость для сбора отходов объемом до 2 куб. м включительно.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более 2 куб.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ния: опорных конструкций (металлических и железобетонных опор, кро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штейнов), светотехнического оборудования (светильников) и линий электр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передачи.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</w:t>
      </w:r>
      <w:r w:rsidRPr="001F2065">
        <w:rPr>
          <w:sz w:val="28"/>
          <w:szCs w:val="28"/>
        </w:rPr>
        <w:t>я</w:t>
      </w:r>
      <w:r w:rsidRPr="001F2065">
        <w:rPr>
          <w:sz w:val="28"/>
          <w:szCs w:val="28"/>
        </w:rPr>
        <w:t>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зации (мусороперегрузочные станции, мусоросжигательные заводы, мусор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сортировочные комплексы, полигоны захоронения и т.д.).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Договор на вывоз ТКО (КГМ)</w:t>
      </w:r>
      <w:r w:rsidRPr="001F2065">
        <w:rPr>
          <w:sz w:val="28"/>
          <w:szCs w:val="28"/>
        </w:rPr>
        <w:t xml:space="preserve"> - соглашение, заключенное в соответс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вии с действующим законодательством между заказчиком и подрядной орг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низацией на вывоз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ук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занием места (адреса), объема и времени вывоза.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данной или изначально существующей природной среды на территории м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ниципального образования.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 xml:space="preserve">дово-парковые комплексы и объекты, бульвары, скверы, газоны, цветники, </w:t>
      </w:r>
      <w:r w:rsidRPr="001F2065">
        <w:rPr>
          <w:sz w:val="28"/>
          <w:szCs w:val="28"/>
        </w:rPr>
        <w:lastRenderedPageBreak/>
        <w:t>малозастроенная территория жилого, общественного, делового, коммунал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ного, производственного назначения.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шруту регулярных перевозок, оборудованное для посадки, высадки пассаж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ров и ожидания транспортных средств.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(несанкционир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ванный) сброс (размещение) или складирование ТКО, КГМ, отходов прои</w:t>
      </w:r>
      <w:r w:rsidRPr="001F2065">
        <w:rPr>
          <w:sz w:val="28"/>
          <w:szCs w:val="28"/>
        </w:rPr>
        <w:t>з</w:t>
      </w:r>
      <w:r w:rsidRPr="001F2065">
        <w:rPr>
          <w:sz w:val="28"/>
          <w:szCs w:val="28"/>
        </w:rPr>
        <w:t>водства и строительства, другого мусора, образованного в процессе деятел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ности юридических или физических лиц, на площади свыше 50 кв. м и объ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мом свыше 30 куб.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</w:t>
      </w:r>
      <w:r w:rsidRPr="001F2065">
        <w:rPr>
          <w:sz w:val="28"/>
          <w:szCs w:val="28"/>
        </w:rPr>
        <w:t>д</w:t>
      </w:r>
      <w:r w:rsidRPr="001F2065">
        <w:rPr>
          <w:sz w:val="28"/>
          <w:szCs w:val="28"/>
        </w:rPr>
        <w:t>назначенный для движения транспортных средств и включающий в себя з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мельные участки в границах полосы отвода автомобильной дороги и расп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ложенные на них или под ними конструктивные элементы (дорожное поло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но, дорожное покрытие и подобные элементы) и дорожные сооружения, я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средств к жилым и общественным зданиям, учреждениям, предприятиям и другим объектам городской и сел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ской застройки внутри районов, микрорайонов, кварталов.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</w:t>
      </w:r>
      <w:r w:rsidRPr="001F2065">
        <w:rPr>
          <w:sz w:val="28"/>
          <w:szCs w:val="28"/>
        </w:rPr>
        <w:t>м</w:t>
      </w:r>
      <w:r w:rsidRPr="001F2065">
        <w:rPr>
          <w:sz w:val="28"/>
          <w:szCs w:val="28"/>
        </w:rPr>
        <w:t>нем с искусственно созданным травяным покровом в высоту не более 15 см, путем посева специальных трав и/или цветущих растений, либо путем рег</w:t>
      </w:r>
      <w:r w:rsidRPr="001F2065">
        <w:rPr>
          <w:sz w:val="28"/>
          <w:szCs w:val="28"/>
        </w:rPr>
        <w:t>у</w:t>
      </w:r>
      <w:r w:rsidRPr="001F2065">
        <w:rPr>
          <w:sz w:val="28"/>
          <w:szCs w:val="28"/>
        </w:rPr>
        <w:t>лярного скашивания естественно произрастающих растений в целях создания ландшафтной композиции.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тра, магистрали, используемая для кратковременного отдыха и пешеходного транзитного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ный предприниматель, основной деятельностью которых является осущест</w:t>
      </w:r>
      <w:r w:rsidRPr="001F2065">
        <w:rPr>
          <w:sz w:val="28"/>
          <w:szCs w:val="28"/>
        </w:rPr>
        <w:t>в</w:t>
      </w:r>
      <w:r w:rsidRPr="001F2065">
        <w:rPr>
          <w:sz w:val="28"/>
          <w:szCs w:val="28"/>
        </w:rPr>
        <w:t>ление работ в соответствии с договором (муниципальным контрактом, мун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ципальным заданием для муниципальных бюджетных учреждений) в сфере муниципального хозяйства, в частности:</w:t>
      </w:r>
    </w:p>
    <w:p w:rsidR="004107C6" w:rsidRPr="001F2065" w:rsidRDefault="001F2065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107C6" w:rsidRPr="001F2065">
        <w:rPr>
          <w:sz w:val="28"/>
          <w:szCs w:val="28"/>
        </w:rPr>
        <w:t>сбор и вывоз отходов и мусора;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1F2065" w:rsidRDefault="004107C6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4107C6" w:rsidRPr="001F2065" w:rsidRDefault="001F2065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4107C6"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элементов наружного освещения;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содержание, эксплуатация, капитальный и текущий ремонт сетей эле</w:t>
      </w:r>
      <w:r w:rsidRPr="001F2065">
        <w:rPr>
          <w:sz w:val="28"/>
          <w:szCs w:val="28"/>
        </w:rPr>
        <w:t>к</w:t>
      </w:r>
      <w:r w:rsidRPr="001F2065">
        <w:rPr>
          <w:sz w:val="28"/>
          <w:szCs w:val="28"/>
        </w:rPr>
        <w:lastRenderedPageBreak/>
        <w:t>тро-, газо-, тепло-, водоснабжения и водоотведения, связи;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зеленых насаждений.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ется транспортно-эксплуатационное состояние дороги, защитных и искусс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венных дорожных сооружений, полосы отвода, элементов обустройства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роги, организации и безопасности движения, отвечающих требованиям ГО</w:t>
      </w:r>
      <w:r w:rsidRPr="001F2065">
        <w:rPr>
          <w:sz w:val="28"/>
          <w:szCs w:val="28"/>
        </w:rPr>
        <w:t>С</w:t>
      </w:r>
      <w:r w:rsidRPr="001F2065">
        <w:rPr>
          <w:sz w:val="28"/>
          <w:szCs w:val="28"/>
        </w:rPr>
        <w:t>Та Р 50597-93 "Автомобильные дороги и улицы. Требования к эксплуатац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онному состоянию, допустимому по условиям обеспечения безопасности д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рожного движения".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щаяся наличием функционального зонирования и предназначенная для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должительного отдыха.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вая и травянистая растительность как искусственного, так и естественного происхождения.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</w:t>
      </w:r>
      <w:r w:rsidRPr="001F2065">
        <w:rPr>
          <w:sz w:val="28"/>
          <w:szCs w:val="28"/>
        </w:rPr>
        <w:t>н</w:t>
      </w:r>
      <w:r w:rsidRPr="001F2065">
        <w:rPr>
          <w:sz w:val="28"/>
          <w:szCs w:val="28"/>
        </w:rPr>
        <w:t>ных на выращивание устойчивых, высокодекоративных насаждений и сохр</w:t>
      </w:r>
      <w:r w:rsidRPr="001F2065">
        <w:rPr>
          <w:sz w:val="28"/>
          <w:szCs w:val="28"/>
        </w:rPr>
        <w:t>а</w:t>
      </w:r>
      <w:r w:rsidRPr="001F2065">
        <w:rPr>
          <w:sz w:val="28"/>
          <w:szCs w:val="28"/>
        </w:rPr>
        <w:t>нение зеленых насаждений на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>изводственного назначения.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ний, повлекшее прекращение роста.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</w:t>
      </w:r>
      <w:r w:rsidRPr="001F2065">
        <w:rPr>
          <w:sz w:val="28"/>
          <w:szCs w:val="28"/>
        </w:rPr>
        <w:t>ь</w:t>
      </w:r>
      <w:r w:rsidRPr="001F2065">
        <w:rPr>
          <w:sz w:val="28"/>
          <w:szCs w:val="28"/>
        </w:rPr>
        <w:t>шой территорией, расположенной как правило в центре населенного пункта, на пересечении (около) дорог и улиц, имеет твердое покрытие (асфальтоб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территории</w:t>
      </w:r>
      <w:r w:rsidRPr="001F2065">
        <w:rPr>
          <w:sz w:val="28"/>
          <w:szCs w:val="28"/>
        </w:rPr>
        <w:t xml:space="preserve"> - комплекс мероприятий, проводимых на о</w:t>
      </w:r>
      <w:r w:rsidRPr="001F2065">
        <w:rPr>
          <w:sz w:val="28"/>
          <w:szCs w:val="28"/>
        </w:rPr>
        <w:t>т</w:t>
      </w:r>
      <w:r w:rsidRPr="001F2065">
        <w:rPr>
          <w:sz w:val="28"/>
          <w:szCs w:val="28"/>
        </w:rPr>
        <w:t>веденной и прилегающей территориях (в случае заключения соответству</w:t>
      </w:r>
      <w:r w:rsidRPr="001F2065">
        <w:rPr>
          <w:sz w:val="28"/>
          <w:szCs w:val="28"/>
        </w:rPr>
        <w:t>ю</w:t>
      </w:r>
      <w:r w:rsidRPr="001F2065">
        <w:rPr>
          <w:sz w:val="28"/>
          <w:szCs w:val="28"/>
        </w:rPr>
        <w:t>щего договора), связанных с уборкой территории, очисткой и восстановлен</w:t>
      </w:r>
      <w:r w:rsidRPr="001F2065">
        <w:rPr>
          <w:sz w:val="28"/>
          <w:szCs w:val="28"/>
        </w:rPr>
        <w:t>и</w:t>
      </w:r>
      <w:r w:rsidRPr="001F2065">
        <w:rPr>
          <w:sz w:val="28"/>
          <w:szCs w:val="28"/>
        </w:rPr>
        <w:t>ем решеток ливневой канализации, поддержанием в чистоте и проведением своевременного ремонта фасадов зданий, строений, сооружений, малых а</w:t>
      </w:r>
      <w:r w:rsidRPr="001F2065">
        <w:rPr>
          <w:sz w:val="28"/>
          <w:szCs w:val="28"/>
        </w:rPr>
        <w:t>р</w:t>
      </w:r>
      <w:r w:rsidRPr="001F2065">
        <w:rPr>
          <w:sz w:val="28"/>
          <w:szCs w:val="28"/>
        </w:rPr>
        <w:t>хитектурных форм, заборов и ограждений; содержанием строительных пл</w:t>
      </w:r>
      <w:r w:rsidRPr="001F2065">
        <w:rPr>
          <w:sz w:val="28"/>
          <w:szCs w:val="28"/>
        </w:rPr>
        <w:t>о</w:t>
      </w:r>
      <w:r w:rsidRPr="001F2065">
        <w:rPr>
          <w:sz w:val="28"/>
          <w:szCs w:val="28"/>
        </w:rPr>
        <w:t xml:space="preserve">щадок, инженерных коммуникаций и их конструктивных элементов, зеленых </w:t>
      </w:r>
      <w:r w:rsidRPr="001F2065">
        <w:rPr>
          <w:sz w:val="28"/>
          <w:szCs w:val="28"/>
        </w:rPr>
        <w:lastRenderedPageBreak/>
        <w:t>насаждений, объектов транспортной инфраструктуры и иных объектов н</w:t>
      </w:r>
      <w:r w:rsidRPr="001F2065">
        <w:rPr>
          <w:sz w:val="28"/>
          <w:szCs w:val="28"/>
        </w:rPr>
        <w:t>е</w:t>
      </w:r>
      <w:r w:rsidRPr="001F2065">
        <w:rPr>
          <w:sz w:val="28"/>
          <w:szCs w:val="28"/>
        </w:rPr>
        <w:t>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Дождеприемный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шумозащитные и ветрозащитные устройства; подобные сооружения.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цементобетона, природного камня и т.д.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 дом.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Места для размещения объявлений и печатной продукции</w:t>
      </w:r>
      <w:r w:rsidRPr="001F2065">
        <w:rPr>
          <w:sz w:val="28"/>
          <w:szCs w:val="28"/>
        </w:rPr>
        <w:t xml:space="preserve"> - доски объявлений, афишные тумбы и информационные стенды.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3. Общие требования к организации содержания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и благоустройства территории </w:t>
      </w:r>
      <w:r w:rsidR="00FD0AC0">
        <w:rPr>
          <w:b/>
          <w:sz w:val="28"/>
          <w:szCs w:val="28"/>
        </w:rPr>
        <w:t>Усть-Таловского</w:t>
      </w:r>
      <w:r w:rsidR="001F2065">
        <w:rPr>
          <w:b/>
          <w:sz w:val="28"/>
          <w:szCs w:val="28"/>
        </w:rPr>
        <w:t xml:space="preserve"> сельс</w:t>
      </w:r>
      <w:r w:rsidRPr="001F2065">
        <w:rPr>
          <w:b/>
          <w:sz w:val="28"/>
          <w:szCs w:val="28"/>
        </w:rPr>
        <w:t>о</w:t>
      </w:r>
      <w:r w:rsidR="001F2065">
        <w:rPr>
          <w:b/>
          <w:sz w:val="28"/>
          <w:szCs w:val="28"/>
        </w:rPr>
        <w:t>вета</w:t>
      </w:r>
      <w:r w:rsidRPr="001F2065">
        <w:rPr>
          <w:sz w:val="28"/>
          <w:szCs w:val="28"/>
        </w:rPr>
        <w:t xml:space="preserve">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3.1. Требования действующего законодательства в части соблюдения чистоты и поддержания порядка на территории</w:t>
      </w:r>
      <w:r w:rsidR="001F2065">
        <w:rPr>
          <w:sz w:val="28"/>
          <w:szCs w:val="28"/>
        </w:rPr>
        <w:t xml:space="preserve"> </w:t>
      </w:r>
      <w:r w:rsidR="00FD0AC0">
        <w:rPr>
          <w:sz w:val="28"/>
          <w:szCs w:val="28"/>
        </w:rPr>
        <w:t>Усть-Таловского</w:t>
      </w:r>
      <w:r w:rsidRPr="001F2065">
        <w:rPr>
          <w:sz w:val="28"/>
          <w:szCs w:val="28"/>
        </w:rPr>
        <w:t xml:space="preserve"> сельс</w:t>
      </w:r>
      <w:r w:rsidR="001F2065"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 </w:t>
      </w:r>
      <w:r w:rsidR="001F2065"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 xml:space="preserve"> (далее – сельского поселения) обязательны для выполнения юридическими и физическими лицами в том числе </w:t>
      </w:r>
      <w:r w:rsidRPr="001F2065">
        <w:rPr>
          <w:color w:val="000000"/>
          <w:sz w:val="28"/>
          <w:szCs w:val="28"/>
        </w:rPr>
        <w:t>особые требования к доступности городской среды для маломобильных групп населения;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111"/>
      <w:bookmarkEnd w:id="1"/>
      <w:r w:rsidRPr="001F2065">
        <w:rPr>
          <w:sz w:val="28"/>
          <w:szCs w:val="28"/>
        </w:rPr>
        <w:t xml:space="preserve">3.2. 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СанПиН 42-128-4690-88 "Санитарные правила содержания территории населенных мест", СНиП III-10-75 "Благоустройство территорий", </w:t>
      </w:r>
      <w:hyperlink r:id="rId7" w:history="1">
        <w:r w:rsidRPr="001F2065">
          <w:rPr>
            <w:sz w:val="28"/>
            <w:szCs w:val="28"/>
          </w:rPr>
          <w:t>ГОСТ Р 50597-93</w:t>
        </w:r>
      </w:hyperlink>
      <w:r w:rsidRPr="001F2065">
        <w:rPr>
          <w:sz w:val="28"/>
          <w:szCs w:val="28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1F2065">
          <w:rPr>
            <w:sz w:val="28"/>
            <w:szCs w:val="28"/>
          </w:rPr>
          <w:t>п. 3.2</w:t>
        </w:r>
      </w:hyperlink>
      <w:r w:rsidRPr="001F2065">
        <w:rPr>
          <w:sz w:val="28"/>
          <w:szCs w:val="28"/>
        </w:rPr>
        <w:t xml:space="preserve"> настоящих Правил.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3.3.1. Границы прилегающих территорий определяются при наличии одного из следующих оснований: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3.5. границы прилегающей территории устанавливаются путем определения в метрах расстояния от здания, строения, сооружения, 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6) границы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 Размер прилегающей территории определяется исходя из следующего: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 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3.7.2 для сгруппированных на одной территории двух и более объектов потребительского рынка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3.7.3 для территорий, розничных мини-рынков, рынков, ярмарок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3.7.4 для отдельно стоящих нестационарных объектов потребительского рынка (киосков, торговых остановочных комплексов, павильонов, автомоек и др.), расположенных: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территории общего пользования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производственных зон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прочих территориях - 5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3.7.5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3.7.6 для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длину - по длине занимаемых нежилых помещений;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случае размещения нежилого помещения с фасадной стороны здания, строения - до тротуара, газона, прилегающих к дороге, при их отсутствии - до края проезжей части дороги;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иных случаях - с учетом закрепленной за многоквартирным домом прилегающей 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помещение, малые архитектурные формы, парковки и другие объекты);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3.7.7 для нежилых зданий: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 - от фасада здания до края проезжей части дороги, а в случаях: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3.7.8 для нежилых зданий (комплекса зданий), имеющих ограждение - 20 метров от ограждения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3.7.9 для автостоянок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3.7.10 для промышленных объектов - 20 метров от ограждения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3.7.11 для строительных объектов - 20 метров от ограждения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3.7.12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3.7.13 для гаражно-строительных кооперативов, садоводческих объединений - от границ 20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3.7.14 для автозаправочных станций (АЗС), автогазозаправочных станций (АГЗС) - 20 метров по периметру и подъезды к объектам;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3.7.15 для иных территорий: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контейнерным (бункерным) площадкам - 10 метров по периметру;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рекламным конструкциям - 5 метров по периметру (радиусу) основания.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3.9. Благоустройство территорий, не закрепленных за юридическими, физическими лицами и индивидуальными предпринимателями, неиспользуемых и неосваиваемых длительное время, осуществляется Администрацией сельс</w:t>
      </w:r>
      <w:r w:rsidR="001F2065"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.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 Работы по благоустройству и содержанию в порядке, определенном настоящими Правилами, осуществляют: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 на прилегающих территориях многоквартирных домов - собственники помещений в многоквартирном доме либо лицо, ими уполномоченное;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3.10.3 на участках домовладений индивидуальной застройки, принадлежащих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3.10.8 на территориях гаражно-строительных кооперативов - соответствующие кооперативы;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3.10.9 на территориях садоводческих объединений граждан - соответствующие объединения;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3.10.12  на посадочных площадках остановок общественного транспорта: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павильонах которых вмонтированы или располагаются рекламные конструкции – реклама распространители;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остальных случаях - специализированные организации, осуществляющие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3.10.15 на территориях, прилегающих к автомобильным стоянкам - собственники, владельцы данных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3.10.16 на прилегающих территориях, въездах и выездах с АЗС, АЗГС - владельцы указанных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Во избежание засорения сети дождевой канализации запрещается сброс смета и бытового мусора в дождеприемные колодцы.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3.17. 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категории и внутриквартальных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3.18. 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 несоответствий требованиям нормативных актов.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3.19.Виды и периодичность работ по содержанию и ремонту объектов благоустройства: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3.19.1 ежедневно: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3.19.2 ежегодно: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побелка стволов деревьев на высоту до 1,3 метра от поверхности земли один раз весной;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объектов наружного освещения, окраска опор наружного освещения;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3.19.3 по мере необходимости: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исправление повреждений отдельных элементов объектов благоустройства;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установка, замена, восстановление малых архитектурных форм и их отдельных элементов;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и замена покрытий дорог, проездов, тротуаров и их конструктивных элементов;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мероприятия по уходу за деревьями и кустарниками, газонами, цветниками (полив, стрижка газонов и т.д.) по установленным нормативам;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покос травы при достижении высоты более 15 сантиметров;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кронирование живой изгороди, лечение ран;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текущий ремонт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3.20. Установление характера вида работ по благоустройству (текущий, капитальный) производится на основании нормативных документов, действующих в соответствующих сферах благоустройства.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 Работы по созданию новых объектов благоустройства включают: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3.23. Установленный перечень видов работ по благоустройству и их периодичность не 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существующее благоустройство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3.24.2. Выброс мусора или иных предметов из окон жилых и нежилых помещений.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противопроездных устройств, блоков, механических блокираторов, расположенных на территориях общего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3.24.13. Выбивание струей воды смета и мусора на тротуары и газоны при мойке проезжей части дорог.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3.24.14. Подвоз груза волоком.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3.24.16. Перегон по улицам населенных пунктов, имеющим твердое покрытие, машин на гусеничном ходу.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3.24.17. Движение и стоянка большегрузного транспорта на внутриквартальных пешеходных дорожках, тротуарах.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3.25. Организациям, в ведении которых находятся подземные сети, 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4. Уборка территорий в зимний период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4.1. Период зимней уборки устанавливается с 1 ноября по 31 марта. В случае резкого изменения погодных условий сроки проведения зимней уборки корректируются постановлением главы сельского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4.2. 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сооружения, места с массовым пребыванием людей, земельные участки, организуют очистку от снега и льда территорий, предназначенных для эксплуатации указанных зданий, строений, сооружений, земельных участков и прилегающих территорий (в случае заключения соответствующего договора).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4.3. Твердое покрытие пешеходных зон (асфальт, плитка, бетон и др.) очищается под скребок с применением противогололедных материалов, за исключением пешеходных зон из брусчатки.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Очистка брусчатки производится с применением лопат из дерева, а также скребков и метл, или подобного инвентаря, сделанного из пластмассы, для предотвращения повреждения брусчатки (плитки).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4.4. Мероприятия по подготовке уборочной техники к работе в зимний период проводятся балансодержателями техники в срок до 1 октября текущего года. К этому же сроку должны быть завершены работы по подготовке площадок приема снега (снегосвалки).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4.5. Обработка проезжей части дорог противогололедными материалами должна начинаться сразу с начала снегопада.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4.6. С начала снегопада в первую очередь обрабатываются противогололедными материалами наиболее опасные для движения транспорта участки улиц - крутые спуски, подъемы, тормозные площадки на перекрестках улиц и остановок общественного транспорта и т.д. По окончании обработки наиболее опасных для движения транспорта мест необходимо приступить к сплошной обработке проезжей части противогололедными материалами. Данная операция начинается по улицам с наиболее интенсивным движением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4.7. Снег, счищенный с проезжей части улиц, а также тротуаров, сдвигается к обочине или бордюру улиц и проездов для временного складирования.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4.8. Уборка снега с обочин производится в процессе снегоуборочных работ сдвиганием с обочины на откосы насыпи, а при их отсутствии - вывозом на снегосвалки.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4.9. Вывоз снега с улиц и внутриквартальных проездов должен осуществляться на специально подготовленные площадки. Запрещается вывоз снега не на специально подготовленные площадки. Обустройство указанных площадок и организация работы по вывозу снега возлагаются на специализированные организации.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4.10. Организации, отвечающие за уборку территорий, до 1 октября должны обеспечить завоз, заготовку и складирование необходимого количества противогололедных материалов.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4.11. При уборке внутриквартальных территорий, дорог в парках, скверах, бульварах и других зеленых зонах допускается временное складирование снега, не содержащего химических реагентов, на заранее подготовленные для этих целей площадки при условии сохранности зеленых насаждений и обеспечения оттока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 Технология и режим проведения уборочных работ на проезжей части улиц, проездах, тротуарах и дворовых территориях должны обеспечивать беспрепятственное движение транспортных средств и пешеходов независимо от погодных условий.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4.12.1. Автомобильные дороги общего пользования местного значения - на покрытии должен отсутствовать снежный покров, проезжая часть очищена от снега на всю ширину (при снегопаде толщина рыхлого снега не более 40 мм), отсутствуют снежные валы у бортового камня вблизи пешеходных переходов, остановок общественного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4.12.2. Проезды - проезжая часть должна быть очищена на всю ширину, допустимая толщина уплотненного снега на покрытии - 40 мм.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4.13. Тротуары должны быть очищены от снега и наледи до состояния, обеспечивающего свободный и безопасный проход граждан. При возникновении наледи (гололеда) производится обработка противогололедными реагентами.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4.14.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выдвигать или перемещать на проезжую часть улиц и внутриквартальных проездов снег, счищаемый с дворовых проездов, дворовых территорий, территорий предприятий, организаций, строительных площадок, торговых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роторная переброска и перемещение загрязненного и засоренного снега, а также скола льда на газоны, цветники, кустарники и другие зеленые насаждения.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4.15. Ручную зачистку после проведения механизированной уборки снега и смета на площадях, улицах и внутриквартальных проездах осуществляют специализированные организации, производящие уборку площадей, улиц, внутриквартальных проездов.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4.16. Снег, счищаемый с дворовых территорий и проездов, разрешается складировать на территориях дворов в местах, не препятствующих свободному проезду автотранспорта и движению пешеходов. Не допускается повреждение зеленых насаждений при складировании снега.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Складирование снега на дворовых территориях должно предусматривать отвод талых вод.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4.17. С наступлением весны организации, обслуживающие жилищный фонд, должны организовать: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промывку и расчистку канавок для обеспечения отвода воды в местах, где это требуется для нормального отвода талых вод;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систематический сгон талой воды к люкам и приемным колодцам ливневой сети или водоотводным канавам;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общую очистку дворовых территорий после окончания таяния снега, собирание и удаление мусора, оставшегося снега и льда.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 Уборка тротуаров, посадочных мест на остановках городского общественного транспорта, пешеходных дорожек: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4.18.1. В период снегопада и гололеда тротуары и другие пешеходные зоны должны обрабатываться противогололедными материалами;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4.18.2. Снегоуборочные работы (механизированное подметание и ручная зачистка) начинаются сразу по окончании снегопада. При длительных, интенсивных снегопадах циклы снегоуборки и обработки противогололедными материалами должны повторяться после каждых 5 см свежевыпавшего снега.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4.19. Отмостки должны быть очищены до твердых (асфальтобетонных, цементобетонных) покрытий.</w:t>
      </w:r>
    </w:p>
    <w:p w:rsidR="00D215FD" w:rsidRDefault="00D215FD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5. Уборка территорий в летний период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5.1. Период летней уборки устанавливается с 1 апреля по 31 октября. В случае резкого изменения погодных условий сроки проведения летней уборки корректируются постановлением главы сельского поселения. Мероприятия по подготовке уборочной техники к работе в летний период проводятся за две недели до начала летнего периода уборки.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5.2. Подметание дорожных покрытий улиц и внутриквартальных проездов осуществляется специализированными организациями в соответствии с муниципальным контрактом (муниципальным заданием для МБУ).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5.3. Проезжая часть дорог должна быть очищена от загрязнений и промыта. Осевые линии регулирования должны быть очищены от песка и различного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5.4. Тротуары и расположенные на них остановки должны быть полностью очищены от грунтово-песчаных наносов, различного мусора и промыты. Обочины дорог должны быть очищены от мусора.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5.5. Комплексная уборка и мойка улиц, площадей производится до 7 часов утра при наименьшем движении транспорта и пешеходов. В течение дня уборка и мойка улиц и площадей производятся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5.6. Подметание дорожных покрытий улиц и внутриквартальных проездов должно осуществляться с их предварительным увлажнением.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5.7. В жаркие дни (при температуре выше 25 °С) поливка дорожных покрытий производится в период с 12.00 до 16.00 с интервалом в 2 часа.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5.8. Подметание дворовых территорий, дворовых проездов и тротуаров от смета, пыли и мелкого бытового мусора осуществляется управляющими организациями самостоятельно либо путем заключения договора со специализированными организациями. Чистота на территории должна поддерживаться в течение всего рабочего дня.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5.9. В период листопада организации, ответственные за уборку территории, производят сгребание опавшей листвы и организуют ее вывоз либо самостоятельно, либо по договору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5.10. Газоны скашиваются при высоте травостоя свыше 15 см. Окошенная трава с территории удаляется в течение трех суток со дня проведения покоса.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6. Требования по сбору отходов и содержанию контейнерных площадок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6.1. Управляющие организации, собственники индивидуальных жилых домов, собственники помещений в многоквартирном доме при непосредственном управлении многоквартирным домом, юридические лица, индивидуальные предприниматели, осуществляющие свою деятельность на территории поселения, самостоятельно или путем заключения договоров со специализированными организациями организуют сбор отходов в контейнеры, бункер-накопители на специально отведенных контейнерных площадках. На территории массовой застройки индивидуальными жилыми домами допускается оборудование общих площадок для установки контейнеров и (или) бункер-накопителей.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6.2. Сбор отходов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организации, (собственники помещений в многоквартирном доме при непосредственном управлении многоквартирным домом),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Не допускается складирование отходов на любых территориях вне специально установленных мест. Уборку, вывоз и утилизацию мусора и строительных отходов, складированных в местах, не предназначенных для их размещения, осуществляет правообладатель земельного участка, собственник отходов. В случае если не удается определить собственника отходов и данная территория относится к территории общего пользования, то ликвидацию несанкционированной свалки осуществляет специализированная организация, осуществляющая деятельность в соответствии с муниципальным контрактом (муниципальным заданием для МБУ).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6.3. Вывоз отходов (ТКО, КГМ)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твердых коммунальных отходов в многоквартирном жилищном фонде осуществляется ежедневно, вывоз крупногабаритного мусора - по мере накопления, но не реже двух раз в неделю.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вывозе отходов необходимо наличие у водителя специализированного автотранспортного средства: путевого листа с указанием конечного адреса доставки отходов; талона с указанием вида и количества отхода, с наличием подписи, печати (штампа) и места доставки отходов.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и утилизацию оставшихся после строительства, текущего и капитального ремонта зданий и сооружений строительных отходов осуществляет производитель работ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 объектах торговли и общественного питания вывоз отходов в зимний период осуществляется 1 раз в 3 дня, ежедневно в летний период.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целях исключения шумового воздействия на жителей в ночное время вывоз мусора от домовладений производится не ранее 7 часов и не позднее 22 часов.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6.4. Ответственность за осуществление вывоза отходов и соблюдение специализированной организацией графика вывоза отходов несут правообладатели (уполномоченные лица) соответствующих земельных участков: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заключившие договор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заключившие договор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6.5. Уборку контейнерных площадок обеспечивают: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6.6. Ответственность за соблюдение графика уборки контейнерной площадки и прилегающей к ней территории с учетом требований санитарных правил и норм, а также в зимнее время года очистку от снега и наледи, подходов и подъездов к контейнерной площадке, с целью создания условий для проезда специализированного автотранспорта и пользования населением несут: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в том числе заключившие договор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домов, в том числе заключившие договор со специализированной организацией;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в том числе заключившие договор со специализированной организацией.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6.7. Сбор и временное хранение отходов производства промышленных предприятий осуществляются силами этих предприятий на специально отведенных для этого местах. Складирование отходов на территории предприятия вне специально отведенных мест и превышение разрешенного к временному накоплению количества отходов запрещается. Временное складирование растительного и иного грунта разрешается только на специально отведенных участках.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6.8. Предприятия, организации и индивидуальные предприниматели, осуществляющие хозяйственную и иную деятельность, должны иметь установленные нормативы образования отходов и лимиты на их размещение, утвержденные Приказом Минприроды РФ от 25.02.2010 N 50 (ред. от 22.12.2010) "О Порядке разработки и утверждения нормативов образования отходов и лимитов на их размещение"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6.9. Запрещается бросать в урны и контейнеры жидкие бытовые отходы, песок, крупногабаритный мусор, строительные отходы, землю, смет, непогашенные угли, тлеющие материалы, отходы горюче-смазочных материалов.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6.10. Запрещается сжигание отходов в контейнерах, бункерах-накопителях и на контейнерных площадках.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6.11. Контейнерные площадки для сбора ТКО должны быть обустроены и размещены в соответствии с требованиями, предусмотренными СанПиН 42-128-4690-88 "Санитарные правила содержания территорий населенных мест".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6.12. Контейнеры и бункер-накопители для сбора отходов размещаются (устанавливаются) на специально оборудованных площадках. Запрещается устанавливать контейнеры и бункер-накопители на проезжей части, тротуарах, газонах, в проходных арках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6.13. Площадки для установки контейнеров для сбора отходов должны быть с асфальтовым или бетонным покрытием, уклоном в сторону проезжей части и удобным подъездом для спецавтотранспорта.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Контейнерная площадка должна иметь с трех сторон ограждение высотой 1,5 м, чтобы не допускать попадания мусора на прилегающую территорию. Допускается изготовление контейнерных площадок закрытого типа по индивидуальным проектам (эскизам), разработанным и согласованным в установленном порядке.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6.14. Площадки для установки контейнеров должны быть удалены от жилых домов, детских учреждений, спортивных площадок и от мест отдыха населения на расстояние не менее 20 м, но не более 100 м от входов, считая по пешеходным дорожкам от дальнего подъезда, при этом территория площадки должна примыкать к проездам, но не мешать проезду 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6.15. Контейнеры и бункер-накопители должны быть в технически исправном состоянии, покрашены и иметь маркировку с указанием владельца. Замена контейнеров для сбора ТКО проводится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Ремонт и замену непригодных к дальнейшему использованию контейнеров и бункер-накопителей производят их собственники.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6.16. Контейнеры для сбора отходов на автозаправочных станциях (АЗС) должны быть оборудованы крышками и запираться на замки.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7. Требования к содержанию фасадов жилых домов, зданий и сооружений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7.1. Собственники, пользователи и владельцы зданий (помещений в них), строений и сооружений, в жилищном фонде управляющие организации (собственники помещений в многоквартирном доме при непосредственном управлении многоквартирным домом) обязаны обеспечить своевременное производство работ по реставрации, ремонту и покраске фасадов зданий, включая очистку фасадов от самовольно расклеенных объявлений, плакатов и иной информационно-печатной продукции, очистку (либо закрашивание) от надписей и рисунков на фасадах зданий (а также балконов, лоджий, дверей, водосточных труб), в соответствии с проектной документацией, а также поддерживать в чистоте и исправном состоянии расположенные на фасадах информационные таблички и мемориальные доски, (памятные знаки), если иное не установлено законом.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случае если указанные лица не являются балансодержателями мемориальных досок (памятных знаков), их сохранность и текущее содержание обеспечивают балансодержатели мемориальных досок (памятных знаков).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Реконструкция объектов капитального строительства осуществляется на основании разрешения на строительство.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7.2. Входы, витрины, вывески, реклама магазинов и торговых центров, предприятий бытового обслуживания, производственных предприятий, образовательных учреждений, учреждений культуры и других объектов инфраструктуры должны содержаться в чистоте и исправном состоянии, в вечернее время суток должно быть обеспечено их освещение (в соответствии с графиком работы уличного освещения). Окна торговых, административных, общественных, производственных зданий должны быть остеклены и вымыты.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перекрывание оконных конструкций щитами или любыми видами изображений.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7.3. На зданиях, строениях и сооружениях поселения размещаются следующие домовые знаки: указатель наименования улицы, площади, проспекта, указатель номера дома и корпуса, указатель номера подъезда и квартир, международный символ доступности объекта для инвалидов, флагодержатели, памятные доски, полигонометрический знак, указатель пожарного гидранта, указатель грунтовых геодезических знаков, указатели камер магистрали и колодцев водопроводной сети, указатель сооружений подземного газопровода. Состав домовых знаков на конкретном здании и условия их размещения определятся функциональным назначением и местоположением зданий относительно улично-дорожной сети.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7.4. В зимнее время 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 должны организовать своевременную очистку кровель от снега, наледи и сосулек. Очистка кровель зданий на сторонах, выходящих на пешеходные зоны, от наледи должна производиться немедленно по мере их образования с предварительной установкой ограждений опасных участков и допускается только в светлое время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Крыши с наружным водоотводом необходимо периодически очищать от снега, не допуская его накопления более 10 см.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7.5. Сброс снега с остальных скатов кровли, а также плоских кровель должен производиться на внутренние дворовые территории. Перед сбросом снега необходимо установить ограждения опасных участков, обеспечивающие безопасность прохода жителей и движения пешеходов. Сброшенный с кровель зданий снег и ледяные сосульки немедленно убираются в специально отведенные места для последующего вывоза.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сбрасывать снег, лед и мусор в воронки водосточных труб.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сбрасывании снега с крыши должны быть приняты меры, обеспечивающие полную сохранность деревьев, кустарников, воздушных линий уличного электроосвещения, растяжек, рекламных конструкций, линий связи и др.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8. Внешнее обустройство и оформление строительных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объектов и площадок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8.1. До начала производства строительных работ организация, производящая работы, обязана: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ограждение строительной площадки в соответствии с требованиями СНиП;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выполнить мероприятия по снятию, перемещению и хранению грунта и плодородного слоя почвы;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соответствующие дорожные знаки, информационные таблички и указатели, предусмотренные временной схемой организации дорожного движения, согласованной с ОГИБДД О МВД России;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наружное освещение по периметру строительной площадки;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на въезде на стройплощадку информационный щит, содержащий реквизиты организации, осуществляющей деятельность (заказчика, генерального подрядчика), контактный телефон, реквизиты правоустанавливающего документа на земельный участок, реквизиты разрешений на строительство;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подъездные пути с обязательным выполнением их из дорожных железобетонных плит;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установку биотуалетов;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площадку складирования строительных отходов в соответствии с проектом организации строительства (ПОС) и установить бункер-накопитель;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пункт мойки колес автотранспорта.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8.2. После завершения работ организация, производящая работы обязана восстановить за свой счет нарушенные при производстве строительно-ремонтных работ объекты благоустройства и озеленения.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8.3. Содержание территорий строительной площадки производится силами и средствами организации, производящей работы, самостоятельно или в соответствии с заключенными договорами. Границы территории определяются проектом организации строительства.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8.4. Выезд автотранспорта допускается только через пункт мойки колес. Запрещается вынос грунта и грязи колесами автотранспорта на территорию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8.5. В случае загрязнения проезжей части дорог, тротуаров, зеленых зон уборка производится силами и средствами организации, производящей работы, самостоятельно или в соответствии с заключенными договорами.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8.6. Ответственность за содержание законсервированного объекта строительства возлагается на заказчика-застройщика.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8.7. Генеральная подрядная строительная организация обязана обеспечить содержание в чистоте подъездных путей, обустройство и содержание строительных площадок, устройство безопасных для пешеходов временных тротуаров, освещение в ночное время суток ограждений строительной площадки, мест въезда автотранспорта и пешеходных временных тротуаров, иметь информационный щит с информацией о проводимом строительстве, восстановлении благоустройства после окончания строительных и ремонтных работ, в соответствии с проектом организации строительства. При завершении работ леса и ограждения должны быть разобраны и вывезены в недельный срок.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8.8. При осуществлении нового строительства либо реконструкции частных жилых домов, дач и другой малоэтажной застройки ответственность за санитарное состояние территории, несут застройщики. При завершении строительства индивидуального жилого дома владелец обязан восстановить нарушенные в процессе строительства подъездные пути за свой счет.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8.9. При осуществлении индивидуального жилищного строительства ответственность за сбор и вывоз крупногабаритного, бытового мусора и строительных отходов возлагается на застройщика. Для сбора вышеуказанного мусора застройщик обязан установить индивидуальный мусоросборник (контейнер, бункер) на своей территории.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9. Внешнее обустройство и содержание гаражей, открытых стоянок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для постоянного и временного хранения транспортных средств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9.1. Территория гаражей, открытых стоянок для постоянного и временного хранения транспортных средств должна содержаться в чистоте и порядке. Уборку таких территорий обеспечивают собственники данных объектов.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9.2. На территории гаражей и открытых стоянок необходимо организовать раздельный сбор в специальные емкости отработанных масел, автомобильных покрышек, металлолома и т.д. на площадках, имеющих твердое покрытие и навес, с последующей сдачей в специализированные организации.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9.3. В обязательном порядке на территории гаражей и открытых стоянок для хранения транспортных средств должен быть: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установлены контейнеры (с крышками) для сбора ТКО, организация сбора и вывоза мусора с указанной территории возлагается на владельца (собственника, пользователя) земельного участка, отведенного для гаражей и открытых стоянок, площадка для размещения контейнера должна иметь твердое покрытие, ограждение, освещение, иметь свободный подъезд мусоровозов;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сторожевой павильон с обязательной, регулярной его покраской и установкой урн на прилегающей к павильону территории;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биотуалет;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информационный щит на въезде на автостоянку (для ночных стоянок - на сторожевом павильоне), содержащий реквизиты организации (индивидуального предпринимателя) осуществляющего деятельность, контактный телефон, реквизиты правоустанавливающего документа на земельный участок.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9.4. Покрытие автостоянок должно быть асфальтобетонное или щебеночное.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9.5. Подъездные пути к гаражам и открытым стоянкам для постоянного и временного хранения транспортных средств должны быть выполнены из твердого покрытия с обязательным оформлением прав на земельные участки.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10. Установка и содержание малых архитектурных форм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и других объектов</w:t>
      </w:r>
    </w:p>
    <w:p w:rsidR="00D215FD" w:rsidRDefault="00D215FD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10.1. Содержание малых архитектурных форм (далее – МАФ) осуществляется в соответствии с требованиями настоящих Правил и инструкциями, определяющими технологию работ, а также в соответствии со СНиП III-10-75 "Благоустройство территорий", ГОСТа Р 52169-2003 "Оборудование детских игровых площадок. Безопасность конструкции и методы испытаний. Общие требования".</w:t>
      </w:r>
    </w:p>
    <w:p w:rsidR="004107C6" w:rsidRPr="001F2065" w:rsidRDefault="004107C6" w:rsidP="004107C6">
      <w:pPr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    10.2. Территории общего пользования в жилой застройке, в общественно-деловых, рекреационных и других зонах оборудуются малыми архитектурными формами в соответствии с утвержденным порядком. Место размещения и дизайн МАФ, их цветовое решение (в том числе декоративных ограждений) должны быть согласованы с отделом архитектуры и градостроительства администрации </w:t>
      </w:r>
      <w:r w:rsidR="00D215FD"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>. Все устанавливаемые МАФ должны соответствовать качеству и нормам безопасности, архитектурно-художественному облику поселения и не нарушать требований ОГИБДД О МВД России при размещении малых архитектурных форм в непосредственной близости к проезжей части в части обеспечения безопасности дорожного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10.3. Юридические и физические лица - владельцы малых архитектурных форм, а также собственники помещений в многоквартирном доме, принявшие малые архитектурные формы, расположенные на придомовой территории, в собственность на основании протокола общего собрания, обязаны за свой счет осуществлять их покраску не реже одного раза в год, либо замену, ремонт по мере необходимости, а также поддерживать МАФ в соответствующем техническом состоянии, необходимом и безопасном для его эксплуатации.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10.4. Окраску каменных, железобетонных и металлических оград, фонарей уличного освещения, опор, трансформаторных будок, металлических ворот, необходимо производить раз в год, а ремонт - по мере необходимости.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10.5. Размещение МАФ при новом строительстве осуществляется в границах застраиваемого земельного участка в соответствии с проектной документацией.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условиях сложившейся застройки место размещения, дизайн МАФ, их цветовое решение, (в том числе декоративных ограждений) должно быть согласованы с отделом архитектуры и градостроительства ад</w:t>
      </w:r>
      <w:r w:rsidR="00CC1AE8">
        <w:rPr>
          <w:sz w:val="28"/>
          <w:szCs w:val="28"/>
        </w:rPr>
        <w:t xml:space="preserve">министрации Курьинского </w:t>
      </w:r>
      <w:r w:rsidRPr="001F2065">
        <w:rPr>
          <w:sz w:val="28"/>
          <w:szCs w:val="28"/>
        </w:rPr>
        <w:t xml:space="preserve">района </w:t>
      </w:r>
      <w:r w:rsidR="00CC1AE8"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>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10.6. Ответственность за состояние МАФ несут их собственники, которые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техническую исправность МАФ и безопасность их использования (отсутствие трещин, ржавчины, сколов, остатков бетонных и металлических оснований и других повреждений, наличие сертификатов соответствия для детских игровых и спортивных форм, проверка устойчивости и др.);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своевременному ремонту, замене, очистке от грязи МАФ, их окраске до наступления летнего периода, ежегодно выполнять замену песка в песочницах;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очистке подходов к МАФ (скамейкам, урнам, качелям и др.) от снега и наледи.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10.7. Запрещается: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разрушение и повреждение МАФ, нанесение надписей различного содержания, размещение информационных материалов на малых архитектурных формах;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использование МАФ не по назначению (детских и спортивных сооружений для хозяйственных целей, отдыха взрослым населением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возводить к зданиям, сооружениям, павильонам, киоскам, палаткам различного рода пристройки, козырьки, навесы, ставни не предусмотренные проектом;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складировать тару и запасы товаров у киосков, палаток, павильонов мелкорозничной торговли и магазинов.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 w:rsidR="00737C20">
        <w:rPr>
          <w:sz w:val="28"/>
          <w:szCs w:val="28"/>
        </w:rPr>
        <w:t>8</w:t>
      </w:r>
      <w:r w:rsidRPr="001F2065">
        <w:rPr>
          <w:sz w:val="28"/>
          <w:szCs w:val="28"/>
        </w:rPr>
        <w:t>. Объекты монументального и декоративного искусства, стелы, арт-объекты.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 w:rsidR="00737C20">
        <w:rPr>
          <w:sz w:val="28"/>
          <w:szCs w:val="28"/>
        </w:rPr>
        <w:t>8</w:t>
      </w:r>
      <w:r w:rsidRPr="001F2065">
        <w:rPr>
          <w:sz w:val="28"/>
          <w:szCs w:val="28"/>
        </w:rPr>
        <w:t>.1. Объекты монументального и декоративного искусства, стелы, арт-объекты, посвященные увековечению памяти исторического события или выдающейся личности, устанавливаются на территориях общего пользования или зданиях в порядке, определенном муниципальными правовыми актами.</w:t>
      </w:r>
    </w:p>
    <w:p w:rsidR="004107C6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.2. Установка объектов монументального и декоративного искусства, стел, арт-объектов на земельных участках, зданиях, сооружениях осуществляется с согласия собственников земельных участников и объектов недвижимости.</w:t>
      </w:r>
    </w:p>
    <w:p w:rsidR="004107C6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.3. Ответственность за содержание и ремонт (окраска, побелка, очистка от грязи и мусора), содержание и благоустройство объектов монументального и декоративного искусства, стел, арт-объектов возлагается на собственников. Собственники обязаны производить их ремонт и окраску по мере необходимости, в соответствии с ранее полученной документацией с целью соответствия архитектурно-художественному облику поселения.</w:t>
      </w:r>
    </w:p>
    <w:p w:rsidR="004107C6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="004107C6" w:rsidRPr="001F2065">
        <w:rPr>
          <w:sz w:val="28"/>
          <w:szCs w:val="28"/>
        </w:rPr>
        <w:t>.4. Физические и юридические лица обязаны бережно относиться к данным объектам, не допускать повреждения, загрязнения, самовольного сноса объектов и их ограждений, нанесение надписей на них.</w:t>
      </w:r>
    </w:p>
    <w:p w:rsidR="00737C20" w:rsidRPr="001F2065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11. Световое оформление и наружная реклама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11.1. Наружная реклама и информация должны размещаться и содержаться в чистоте в соответствии с требованиями Федерального закона от 13.03.2006 N 38-ФЗ "О рекламе" согласно ГОСТа Р 52044.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11.2. Установка световых вывесок и реклам для магазинов, предприятий общественного питания, бытового обслуживания и культурно-зрелищных предприятий производится по заданиям и эскизам, согласованным с отделом архитектуры и градостроительства администрации муниципального района Волжский.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11.3. Рекламные конструкции, предусматривающие подсветку рекламно-информационного поля, включаются в соответствии с графиком работы уличного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11.4. После монтажа (демонтажа) рекламных конструкций рекламораспространитель обязан восстановить благоустройство территорий или объектов размещения в сроки не более: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двух суток - на территории поселения;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семи суток - на внутриквартальных и дворовых территориях.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11.5. При осуществлении смены изображений (плакатов) на рекламных конструкциях необходимо обеспечивать сохранность газонов и зеленых насаждений, а также обеспечить вывоз мусора оставшегося от демонтированных рекламных изображений (плакатов) незамедлительно.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12. Общественные туалеты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12.1. В местах массового скопления и посещения людей (объекты торговли, общественного питания, кладбища, строительные площадки, зоны отдыха, пляжи и др.) устанавливаются общественные туалеты. Порядок установки общественных туалетов определяется СанПиНом 42-128-4690-88 "Санитарные правила содержания территорий населенных мест".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12.2. При размещении общественных туалетов расстояние до жилых и общественных зданий должно быть не менее 20 метров.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12.3. Запрещается самовольная установка общественных туалетов.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12.4. Все здания, строения и сооружения должны иметь достаточное количество туалетов, доступных как для сотрудников, так и посетителей с учетом показателей посещаемости объектов. При отсутствии в непосредственной близости стационарных и мобильных туалетов владельцы временных нестационарных объектов заключают договор на пользование туалетами с близлежащими стационарными организациями либо устанавливают биотуалеты.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12.5. В дни проведения культурных, публичных, массовых мероприятий их организаторы обеспечивают установку мобильных (передвижных) туалетов или биотуалетов.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12.6. Ответственность за санитарное и техническое состояние туалетов несут их владельцы (арендаторы).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12.7. Владельцы (арендаторы) общественных туалетов: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определяют режим работы объектов;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техническую исправность туалетов, их уборку по мере загрязнения, в том числе дезинфекцию в конце смены;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туалеты необходимым для эксплуатации и уборки инвентарем и оборудованием (урны, дезинфицирующие средства, туалетная бумага, полотенца и т.д.);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работу биотуалетов с применением специальных сертифицированных биодобавок, заключают договоры на очистку биотуалетов со специализированными организациями.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13. Наружное освещение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13.1. Наружное освещение подразделяется на уличное, дворовое и фасадное.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13.2. Включение наружных осветительных установок производится в вечерние сумерки при снижении естественной освещенности до 20 лк, а отключение - в утренние сумерки при естественной освещенности до 10 лк, согласно утвержденному графику управления наружным освещением, разработанному на основании "Указаний по эксплуатации установок наружного освещения городов, поселков и сельских населенных пунктов, утвержденных Приказом Минжилкомхоза РСФСР от 12.05.1988 N 120.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13.3. Включение и отключение устройств наружного освещения подъездов жилых домов, территорий объектов социальной сферы, систем архитектурно-художественной подсветки производится предприятиями и организациями, в ведении которых находятся эти здания и сооружения, в режиме работы наружного освещения улиц.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13.4. Освещение во дворах и на проезжей части должно осуществляться в соответствии с Правилами устройства электроустановок, утвержденными Приказом Минэнерго России от 09.04.2003 N 150, Правил технической эксплуатации электроустановок потребителей, утвержденных Приказом Минэнерго России от 13.01.2003 N 6, СНиП 23-05-95 "Естественное и искусственное освещение", "Указаний по эксплуатации установок наружного освещения городов, поселков и сельских населенных пунктов", утвержденных Приказом Минжилкомхоза РСФСР от 19 мая 1988 года N 120.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13.5. Доля действующих светильников, работающих в вечернем и ночном режимах, должна составлять не менее 95%. При этом не допускается расположение неработающих светильников подряд, один за другим.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13.6. Вывоз сбитых опор освещения осуществляется владельцами опор или подрядной организацией в течение 3 суток с момента обнаружения (демонтажа).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13.7. Применяемое в УНО оборудование, приспособления и материалы должны соответствовать требованиям стандартов и технических условий, утвержденных в установленном порядке, номинальному напряжению питающей сети, условиям окружающей среды, а также требованиям ПУЭ (правила устройства электроустановок), ПТЭЭП (правила технической эксплуатации электроустановок потребителей), ПОТРМ (межотраслевые правила по охране труда).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13.8. Не разрешается присоединять к распределительным линиям УНО номерные фонари, световые рекламы и витрины без согласования со специализированной организацией, осуществляющей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Условия подключения световых указателей, светящихся дорожных знаков, осветительных приборов праздничного и архитектурного освещения к линиям УНО должны согласовываться со специализированной организацией, осуществляющей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13.9. Не допускается размещать на элементах наружного освещения листовки, плакаты, перетяги и другие виды подвесок без согласования со специализированной организацией, осуществляющей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13.10. На пунктах электропитания (двери) с наружной стороны необходимо указывать их инвентарный номер, номер телефона дежурного диспетчера специализированной организации, осуществляющей содержание и охрану элементов наружного освещения, и знаков по ТБ (технике безопасности).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13.11. Владельцы УНО обязаны своевременно ремонтировать и содержать элементы освещения в соответствии с правилами ПТЭЭП.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13.12. Владельцы УНО обязаны иметь паспорта и схемы на каждый объект освещения. Один экземпляр паспорта должен предъявляться в специализированную организацию, осуществляющую содержание и охрану элементов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13.13. Не допускается работа уличного, дворового и фасадного освещения в светлое время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13.14. При проведении ремонтно-восстановительных работ допускается включение отдельных установок в дневное время.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13.15. Восстановление дефектных опор должно выполняться их владельцами. Все неисправности, угрожающие жизни и здоровью людей, должны устраняться немедленно.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13.16. Запрещается производить посадку деревьев в охранной зоне кабельных и воздушных линий электропередачи наружного освещения.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Вблизи трасс воздушных линий владельцем УНО обеспечивается обрезка деревьев.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14. Зеленые насаждения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14.1. Охрана и содержание зеленых насаждений осуществляется в соответствии с требованиями настоящих Правил и инструкциями, определяющими технологию работ, а также в соответствии с Правилами создания, охраны и содержания зеленых насаждений в городах РФ (Приказ N 153 от 15 декабря 1999 г. Государственного комитета РФ по строительству и жилищно-коммунальному комплексу), СНиП III-10-75 "Благоустройство территорий".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 Землепользователи озелененных территорий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14.2.1. Обеспечить сохранность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14.2.2. Осуществлять квалифицированный уход за насаждениями, дорожками и оборудованием в соответствии с утвержденной технологией;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14.2.3. Принимать меры борьбы с вредителями и болезнями согласно указаниям специалистов, обеспечивать уборку сухостоя, вырезку сухих и поломанных сучьев, лечение ран, дупел на деревьях;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14.2.4. В летнее время и в сухую погоду производить полив зеленых насаждений;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14.2.5. Новые посадки деревьев и кустарников производить с соблюдением норм минимальных расстояний от зданий, сооружений и подземных коммуникаций, приведенных в таблице: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2"/>
        <w:gridCol w:w="1477"/>
        <w:gridCol w:w="1677"/>
      </w:tblGrid>
      <w:tr w:rsidR="004107C6" w:rsidRPr="001F2065" w:rsidTr="001F2065">
        <w:trPr>
          <w:trHeight w:val="628"/>
        </w:trPr>
        <w:tc>
          <w:tcPr>
            <w:tcW w:w="6252" w:type="dxa"/>
            <w:vMerge w:val="restart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Здание и сооружение, объект инженерного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благоустройства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                                                                             </w:t>
            </w:r>
          </w:p>
        </w:tc>
        <w:tc>
          <w:tcPr>
            <w:tcW w:w="3154" w:type="dxa"/>
            <w:gridSpan w:val="2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Расстояние (м) до оси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ствола </w:t>
            </w:r>
          </w:p>
        </w:tc>
      </w:tr>
      <w:tr w:rsidR="004107C6" w:rsidRPr="001F2065" w:rsidTr="001F2065">
        <w:trPr>
          <w:trHeight w:val="648"/>
        </w:trPr>
        <w:tc>
          <w:tcPr>
            <w:tcW w:w="6252" w:type="dxa"/>
            <w:vMerge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дерева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кустарника</w:t>
            </w:r>
          </w:p>
        </w:tc>
      </w:tr>
      <w:tr w:rsidR="004107C6" w:rsidRPr="001F2065" w:rsidTr="001F2065">
        <w:trPr>
          <w:trHeight w:val="15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наружных стен зданий и сооружений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5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</w:tc>
      </w:tr>
      <w:tr w:rsidR="004107C6" w:rsidRPr="001F2065" w:rsidTr="001F2065">
        <w:trPr>
          <w:trHeight w:val="168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тротуаров и садовых дорожек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0,5</w:t>
            </w:r>
          </w:p>
        </w:tc>
      </w:tr>
      <w:tr w:rsidR="004107C6" w:rsidRPr="001F2065" w:rsidTr="001F2065">
        <w:trPr>
          <w:trHeight w:val="51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проезжей части улиц, кромок укрепленных    обочин дорог или бровок канав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107C6" w:rsidRPr="001F2065" w:rsidTr="001F2065">
        <w:trPr>
          <w:trHeight w:val="156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От мачт и опор осветительной сети           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4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</w:tc>
      </w:tr>
      <w:tr w:rsidR="004107C6" w:rsidRPr="001F2065" w:rsidTr="001F2065">
        <w:trPr>
          <w:trHeight w:val="132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  <w:bdr w:val="single" w:sz="4" w:space="0" w:color="auto"/>
              </w:rPr>
              <w:t>От подошвы откосов, террас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05</w:t>
            </w:r>
          </w:p>
        </w:tc>
      </w:tr>
      <w:tr w:rsidR="004107C6" w:rsidRPr="001F2065" w:rsidTr="001F2065">
        <w:trPr>
          <w:trHeight w:val="540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подошвы или внутренней грани подпорных стенок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4107C6" w:rsidRPr="001F2065" w:rsidTr="001F2065">
        <w:trPr>
          <w:trHeight w:val="382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подземных сетей:                                                  </w:t>
            </w: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4107C6" w:rsidRPr="001F2065" w:rsidTr="001F2065">
        <w:trPr>
          <w:trHeight w:val="1860"/>
        </w:trPr>
        <w:tc>
          <w:tcPr>
            <w:tcW w:w="6252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а) газопроводов, канализации;         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б) тепловых сетей;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в) водопроводов, дренажей;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г) силовых кабелей и кабелей связи;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д) коллекторных каналов                                                 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  <w:p w:rsidR="004107C6" w:rsidRPr="001F2065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</w:tbl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14.2.6. Снос и пересадку деревьев и кустарников осуществлять в соответствии с технологическим регламентом после получения разрешения на снос зеленых насаждений, ущерб возмещается в полном объеме в соответствии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 На озелененных территориях не допускается: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14.3.1. Складировать любые материалы и мусор (отходы);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14.3.2. Устраивать свалки мусора, снега и льда, за исключением чистого снега при расчистке садово-парковых дорожек;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14.3.3. Сбрасывать снег с крыш на участки, занятые насаждениями;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14.3.4. Сжигать листья, сметать листья в лотки в период массового листопада, засыпать ими стволы деревьев и кустарников;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14.3.5. Посыпать солью и другими химическими препаратами дороги, тротуары, пешеходные дорожки в скверах, на бульварах, в парках и лесопарках;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14.3.6. Подвешивать на деревьях гамаки, качели, веревки для сушки белья, забивать в стволы деревьев гвозди, прикреплять рекламные щиты, электропровода, колючую проволоку и другие ограждения, которые могут повредить деревьям;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14.3.7. Добывать из деревьев сок, смолу, делать надрезы, надписи и наносить другие механические повреждения;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14.3.8. Рвать цветы и ломать ветви деревьев и кустарников;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14.3.9. Производить самовольную вырубку и пересадку деревьев и кустарников.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14.4. Разрешение на снос или пересадку зеленых насаждений выдается в установленном порядке согласно Положению о сносе и восстановлении зеленых насаждений на территории поселения. За незаконный снос зеленых насаждений взыскивается ущерб в соответствии с действующим законодательством.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14.5. Спиленные деревья вывозятся организациями, производящими работы по удалению сухостойных, аварийных, потерявших декоративность деревьев и обрезке ветвей в кронах.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упавших деревьев с проезжей части дорог, тротуаров, с контактных сетей электротранспорта, проводов уличного освещения и электроснабжения, фасадов жилых и производственных зданий обеспечивают собственники, либо организации, на обслуживании которых находится данная территория, с момента обнаружения в течение суток.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 При производстве строительных работ строительные и другие организации обязаны: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14.6.1. При производстве замощений и асфальтировании сельских  площадей, дворов, тротуаров оставлять вокруг дерева свободные пространства диаметром не менее 2 м;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14.6.2. Не складировать строительные материалы и не устраивать стоянки машин на газонах, а также на расстоянии ближе 2,5 м от дерева и 1,5 м от кустарников. Складирование горючих материалов производится не ближе 10 м от деревьев и кустарников.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14.7. Порядок согласования работ по сносу зеленых насаждений, порядок расчета компенсационной стоимости, порядок оформления разрешений на снос зеленых насаждений, порядок проведения компенсационного озеленения установлен Положением о сносе и восстановлении зеленых насаждений на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15. Праздничное оформление территории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15.1. Праздничное оформление территории поселения осуществляется на период проведения государственных и поселковых праздников, мероприятий, связанных со знаменательными событиями.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Оформление зданий, сооружений осуществляется их владельцами в рамках концепции праздничного оформления территории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15.2. Работы, связанные с проведением торжественных и праздничных мероприятий, осуществляются организациям самостоятельно за счет собственных средств, либо организациями в соответствии с муниципальными контрактами, заключенными в пределах средств, предусмотренных на эти цели в бюджете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15.3. В праздничное оформление включается: вывеска национальных флагов, лозунгов, гирлянд, панно, установка декоративных элементов и композиций, стендов, киосков, трибун, эстрад, а также устройство праздничной иллюминации.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15.4. Концепция праздничного оформления определяется планом мероприятий и схемой размещения объектов и элементов праздничного оформления, утверждаемый уполномоченным органом местного самоуправления поселения.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16. Спортивные площадки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16.1. Спортивные площадки, предназначены для занятий физкультурой и спортом всех возрастных групп населения, и проектируются в составе территорий жилого и рекреационного назначения, участков спортивных сооружений, участков общеобразовательных школ. Проектирование спортивных площадок осуществляется в зависимости от вида специализации площадки. Расстояние от границы площадки до мест хранения легковых автомобилей принимается в соответствии с СанПиН 2.2.1/2.1.1.1200.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16.2. Размещение и проектирование благоустройства спортивного ядра на территории участков общеобразовательных школ осуществляется с учетом обслуживания населения прилегающей жилой застройки. Минимальное расстояние от границ спортплощадок до окон жилых домов составляет от 20 до 40 м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устанавливаются площадью не менее 150 кв. м, школьного возраста (100 детей) - не менее 250 кв.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 Перечень элементов благоустройства территории на спортивной площадке включает: мягкие или газонные виды покрытия, спортивное оборудование. Необходимо ограждение площадки.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16.3.2. Площадки следует оборудовать сетчатым ограждением высотой 2,5 - 3 м, а в местах примыкания спортивных площадок друг к другу - высотой не менее 1,2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17. Площадки для выгула собак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17.1. Площадки для выгула собак должны размещаться на территориях общего пользования поселения, свободных от зеленых насаждений, в зонах общегородских магистралей 1-го класса, под линиями электропередач с напряжением не более 110 кВт, за пределами санитарной зоны источников водоснабжения первого и второго поясов. Размещение площадки на территориях природного комплекса необходимо согласовать с управлением природопользования и охраны окружающей среды.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17.2. Размеры площадок для выгула собак, размещаемые на территориях жилых кварталов 400 - 600 кв. м, на прочих территориях - до 800 кв. м, в условиях сложившейся застройки разрешается уменьшенный размер площадок, исходя из имеющихся территориальных возможностей. Доступность площадок должна быть не более 400 м. Расстояние от границы площадки до окон жилых и общественных зданий не менее 25 м, а до участков детских учреждений, школ, детских, спортивных площадок, площадок отдыха - не менее 40 м.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 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оборудование. Необходимо предусматривать периметральное озеленение.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17.3.1. Для покрытия поверхности части площадки, предназначенной для выгула собак, необходимо устройство выровненной поверхности, обеспечивающей хороший дренаж, не травмирующей конечности животных (газонное, песчаное, песчано-земляное), а также удобство для регулярной уборки и обновления. Поверхность части площадки, предназначенной для владельцев собак, проектировать с твердым или комбинированным видом покрытия (плитка, утопленная в газон и др.). Подход к площадке оборудовать твердым видом покрытия.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17.3.2. Ограждение площадки выполнять из легкой металлической сетки высотой не менее 1,5 м. При этом необходимо учитывать, что расстояние между элементами и секциями ограждения, его нижним краем и землей не должно позволить животному покинуть площадку или причинить себе травму.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17.3.3. На территории площадки должен быть информационный стенд с правилами пользования площадкой.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17.3.4. Озеленение проектировать из периметральных плотных посадок высокого кустарника в виде живой изгороди или вертикального озеленения.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18. Содержание животных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18.2. Не допускается содержание домашних животных на балконах, лоджиях, в местах общего пользования многоквартирных жилых домов.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18.3. Запрещено передвижение сельскохозяйственных животных на территории поселения без сопровождающих лиц.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18.4. Выпас сельскохозяйственных животных осуществлять на специально отведенных администрацией поселения местах выпаса под наблюдением владельца или уполномоченного им лица.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18.5. Необходимо осуществлять отлов собак и кошек, независимо от породы и назначения (в том числе и имеющие ошейник с номерным знаком), находящиеся на улицах или в иных общественных местах без сопровождающего лица.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18.6. Отлов бродячих животных осуществлять путем заключения договора со специализированной организацией в пределах средств, предусмотренных в бюджете поселения на эти цели.</w:t>
      </w:r>
    </w:p>
    <w:p w:rsidR="004107C6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18.7. Порядок содержания домашних животных на территории поселения устанавливается решением представительного органа поселения.</w:t>
      </w:r>
    </w:p>
    <w:p w:rsidR="00616DCC" w:rsidRPr="001F2065" w:rsidRDefault="00616DCC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  <w:highlight w:val="yellow"/>
        </w:rPr>
      </w:pPr>
      <w:r w:rsidRPr="001F2065">
        <w:rPr>
          <w:b/>
          <w:sz w:val="28"/>
          <w:szCs w:val="28"/>
        </w:rPr>
        <w:t xml:space="preserve">19. Контроль за соблюдением Правил по обеспечению санитарного содержания, организации уборки и благоустройства территории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F2065">
        <w:rPr>
          <w:rFonts w:ascii="Times New Roman" w:eastAsia="Calibri" w:hAnsi="Times New Roman" w:cs="Times New Roman"/>
          <w:sz w:val="28"/>
          <w:szCs w:val="28"/>
        </w:rPr>
        <w:t>Контроль за исполнением настоящих Правил осуществляют органы и должностные лица, уполномоче</w:t>
      </w:r>
      <w:r w:rsidR="00737C20">
        <w:rPr>
          <w:rFonts w:ascii="Times New Roman" w:eastAsia="Calibri" w:hAnsi="Times New Roman" w:cs="Times New Roman"/>
          <w:sz w:val="28"/>
          <w:szCs w:val="28"/>
        </w:rPr>
        <w:t>нные главой сельского поселения</w:t>
      </w:r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F2065">
        <w:rPr>
          <w:rFonts w:ascii="Times New Roman" w:hAnsi="Times New Roman" w:cs="Times New Roman"/>
          <w:sz w:val="28"/>
          <w:szCs w:val="28"/>
        </w:rPr>
        <w:t xml:space="preserve">в пределах своей компетенции в соответствии с действующим законодательством Российской Федерации, </w:t>
      </w:r>
      <w:r w:rsidR="00737C20">
        <w:rPr>
          <w:rFonts w:ascii="Times New Roman" w:hAnsi="Times New Roman" w:cs="Times New Roman"/>
          <w:sz w:val="28"/>
          <w:szCs w:val="28"/>
        </w:rPr>
        <w:t>Алтайского края</w:t>
      </w:r>
      <w:r w:rsidRPr="001F2065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актами.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20. Ответственность за нарушение Правил по обеспечению санитарного содержания, организации уборки и благоустройства территории </w:t>
      </w:r>
    </w:p>
    <w:p w:rsidR="004107C6" w:rsidRPr="001F2065" w:rsidRDefault="004107C6" w:rsidP="004107C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4A334B" w:rsidRPr="00737C20" w:rsidRDefault="004107C6" w:rsidP="00737C20">
      <w:pPr>
        <w:ind w:firstLine="708"/>
        <w:rPr>
          <w:b/>
          <w:sz w:val="28"/>
          <w:szCs w:val="28"/>
        </w:rPr>
      </w:pPr>
      <w:r w:rsidRPr="001F2065">
        <w:rPr>
          <w:sz w:val="28"/>
          <w:szCs w:val="28"/>
        </w:rPr>
        <w:t xml:space="preserve">Ответственность за действия влекущие нарушения благоустройства и неисполнение настоящих Правил наступает в соответствии с действующим законодательством Российской Федерации и Законом </w:t>
      </w:r>
      <w:r w:rsidR="00737C20">
        <w:rPr>
          <w:sz w:val="28"/>
          <w:szCs w:val="28"/>
        </w:rPr>
        <w:t xml:space="preserve">Алтайского края </w:t>
      </w:r>
      <w:r w:rsidRPr="001F2065">
        <w:rPr>
          <w:sz w:val="28"/>
          <w:szCs w:val="28"/>
        </w:rPr>
        <w:t xml:space="preserve"> </w:t>
      </w:r>
      <w:r w:rsidR="00737C20" w:rsidRPr="00737C20">
        <w:rPr>
          <w:rStyle w:val="affffe"/>
          <w:b w:val="0"/>
          <w:color w:val="000000"/>
          <w:sz w:val="28"/>
          <w:szCs w:val="28"/>
          <w:shd w:val="clear" w:color="auto" w:fill="FAFAFA"/>
        </w:rPr>
        <w:t>от 10.07.2002 N 46-ЗС (ред. от 02.07.2019) "Об административной ответственности за совершение правонарушений на территории Алтайского края"</w:t>
      </w:r>
    </w:p>
    <w:sectPr w:rsidR="004A334B" w:rsidRPr="00737C20" w:rsidSect="00D80B0F">
      <w:headerReference w:type="default" r:id="rId8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EA5" w:rsidRDefault="00362EA5" w:rsidP="00CF6BE5">
      <w:r>
        <w:separator/>
      </w:r>
    </w:p>
  </w:endnote>
  <w:endnote w:type="continuationSeparator" w:id="0">
    <w:p w:rsidR="00362EA5" w:rsidRDefault="00362EA5" w:rsidP="00CF6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EA5" w:rsidRDefault="00362EA5" w:rsidP="00CF6BE5">
      <w:r>
        <w:separator/>
      </w:r>
    </w:p>
  </w:footnote>
  <w:footnote w:type="continuationSeparator" w:id="0">
    <w:p w:rsidR="00362EA5" w:rsidRDefault="00362EA5" w:rsidP="00CF6B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AC0" w:rsidRDefault="00FD0AC0">
    <w:pPr>
      <w:pStyle w:val="affffa"/>
      <w:jc w:val="center"/>
    </w:pPr>
  </w:p>
  <w:p w:rsidR="00FD0AC0" w:rsidRDefault="00FD0AC0">
    <w:pPr>
      <w:pStyle w:val="afff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B2146"/>
    <w:multiLevelType w:val="hybridMultilevel"/>
    <w:tmpl w:val="769A4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3319B"/>
    <w:multiLevelType w:val="multilevel"/>
    <w:tmpl w:val="D0A622B4"/>
    <w:lvl w:ilvl="0">
      <w:start w:val="6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</w:abstractNum>
  <w:abstractNum w:abstractNumId="2">
    <w:nsid w:val="1FDB4BF6"/>
    <w:multiLevelType w:val="multilevel"/>
    <w:tmpl w:val="CD5AAF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5383062C"/>
    <w:multiLevelType w:val="hybridMultilevel"/>
    <w:tmpl w:val="EBD4A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8F2DC0"/>
    <w:multiLevelType w:val="hybridMultilevel"/>
    <w:tmpl w:val="BADC1A74"/>
    <w:lvl w:ilvl="0" w:tplc="D130B5D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FD75B35"/>
    <w:multiLevelType w:val="hybridMultilevel"/>
    <w:tmpl w:val="6218A5E8"/>
    <w:lvl w:ilvl="0" w:tplc="AAFC24D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233B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BC3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703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5F4E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23D"/>
    <w:rsid w:val="0014136A"/>
    <w:rsid w:val="001415FF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65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108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091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77B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EA5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2E4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9F9"/>
    <w:rsid w:val="003F7FAD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7C6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2E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80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2BC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30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AF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6DCC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7C9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56C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3F6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C20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957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268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0F9B"/>
    <w:rsid w:val="007A1995"/>
    <w:rsid w:val="007A1C09"/>
    <w:rsid w:val="007A206B"/>
    <w:rsid w:val="007A272B"/>
    <w:rsid w:val="007A2898"/>
    <w:rsid w:val="007A2F90"/>
    <w:rsid w:val="007A307B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79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33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187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BA6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40C"/>
    <w:rsid w:val="00943A33"/>
    <w:rsid w:val="00943CE3"/>
    <w:rsid w:val="00943E57"/>
    <w:rsid w:val="00943F2B"/>
    <w:rsid w:val="00944066"/>
    <w:rsid w:val="00944443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381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5FDE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1AE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325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70C"/>
    <w:rsid w:val="00C519E4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2C"/>
    <w:rsid w:val="00C54A9B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AEB"/>
    <w:rsid w:val="00C72C29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63F"/>
    <w:rsid w:val="00CC0823"/>
    <w:rsid w:val="00CC0982"/>
    <w:rsid w:val="00CC0B82"/>
    <w:rsid w:val="00CC114C"/>
    <w:rsid w:val="00CC148F"/>
    <w:rsid w:val="00CC19E2"/>
    <w:rsid w:val="00CC1AE8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2A9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6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6BE5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940"/>
    <w:rsid w:val="00D20B9C"/>
    <w:rsid w:val="00D20DDC"/>
    <w:rsid w:val="00D212C8"/>
    <w:rsid w:val="00D215FD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596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7A8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48"/>
    <w:rsid w:val="00E070DE"/>
    <w:rsid w:val="00E07159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CE8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A3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192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AC0"/>
    <w:rsid w:val="00FD0DBA"/>
    <w:rsid w:val="00FD1046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8D1"/>
    <w:rsid w:val="00FF0990"/>
    <w:rsid w:val="00FF0AF5"/>
    <w:rsid w:val="00FF0CE3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8233B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1"/>
    <w:next w:val="a"/>
    <w:link w:val="20"/>
    <w:uiPriority w:val="99"/>
    <w:qFormat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Arial" w:eastAsiaTheme="minorEastAsia" w:hAnsi="Arial" w:cs="Arial"/>
      <w:bCs/>
      <w:color w:val="26282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29209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9209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233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88233B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uiPriority w:val="10"/>
    <w:rsid w:val="0088233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88233B"/>
    <w:pPr>
      <w:ind w:left="720"/>
      <w:contextualSpacing/>
    </w:pPr>
  </w:style>
  <w:style w:type="paragraph" w:styleId="21">
    <w:name w:val="Body Text 2"/>
    <w:basedOn w:val="a"/>
    <w:link w:val="22"/>
    <w:semiHidden/>
    <w:unhideWhenUsed/>
    <w:rsid w:val="0088233B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8233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8823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semiHidden/>
    <w:unhideWhenUsed/>
    <w:rsid w:val="00292091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2920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92091"/>
  </w:style>
  <w:style w:type="character" w:customStyle="1" w:styleId="a9">
    <w:name w:val="Цветовое выделение"/>
    <w:uiPriority w:val="99"/>
    <w:rsid w:val="00292091"/>
    <w:rPr>
      <w:b/>
      <w:color w:val="26282F"/>
    </w:rPr>
  </w:style>
  <w:style w:type="character" w:customStyle="1" w:styleId="aa">
    <w:name w:val="Гипертекстовая ссылка"/>
    <w:basedOn w:val="a9"/>
    <w:uiPriority w:val="99"/>
    <w:rsid w:val="00292091"/>
  </w:style>
  <w:style w:type="character" w:customStyle="1" w:styleId="ab">
    <w:name w:val="Активная гиперссылка"/>
    <w:basedOn w:val="aa"/>
    <w:uiPriority w:val="99"/>
    <w:rsid w:val="00292091"/>
    <w:rPr>
      <w:rFonts w:cs="Times New Roman"/>
      <w:b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d">
    <w:name w:val="Внимание: криминал!!"/>
    <w:basedOn w:val="ac"/>
    <w:next w:val="a"/>
    <w:uiPriority w:val="99"/>
    <w:rsid w:val="00292091"/>
  </w:style>
  <w:style w:type="paragraph" w:customStyle="1" w:styleId="ae">
    <w:name w:val="Внимание: недобросовестность!"/>
    <w:basedOn w:val="ac"/>
    <w:next w:val="a"/>
    <w:uiPriority w:val="99"/>
    <w:rsid w:val="00292091"/>
  </w:style>
  <w:style w:type="character" w:customStyle="1" w:styleId="af">
    <w:name w:val="Выделение для Базового Поиска"/>
    <w:basedOn w:val="a9"/>
    <w:uiPriority w:val="99"/>
    <w:rsid w:val="00292091"/>
  </w:style>
  <w:style w:type="character" w:customStyle="1" w:styleId="af0">
    <w:name w:val="Выделение для Базового Поиска (курсив)"/>
    <w:basedOn w:val="af"/>
    <w:uiPriority w:val="99"/>
    <w:rsid w:val="00292091"/>
    <w:rPr>
      <w:rFonts w:cs="Times New Roman"/>
      <w:bCs/>
      <w:i/>
      <w:iCs/>
      <w:color w:val="0058A9"/>
    </w:rPr>
  </w:style>
  <w:style w:type="character" w:customStyle="1" w:styleId="af1">
    <w:name w:val="Сравнение редакций"/>
    <w:basedOn w:val="a9"/>
    <w:uiPriority w:val="99"/>
    <w:rsid w:val="00292091"/>
  </w:style>
  <w:style w:type="character" w:customStyle="1" w:styleId="af2">
    <w:name w:val="Добавленный текст"/>
    <w:uiPriority w:val="99"/>
    <w:rsid w:val="00292091"/>
    <w:rPr>
      <w:color w:val="000000"/>
      <w:shd w:val="clear" w:color="auto" w:fill="C1D7FF"/>
    </w:rPr>
  </w:style>
  <w:style w:type="paragraph" w:customStyle="1" w:styleId="af3">
    <w:name w:val="Дочерний элемент списк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4">
    <w:name w:val="Основное меню (преемственное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  <w:sz w:val="24"/>
      <w:szCs w:val="24"/>
    </w:rPr>
  </w:style>
  <w:style w:type="paragraph" w:customStyle="1" w:styleId="af5">
    <w:name w:val="Заголовок *"/>
    <w:basedOn w:val="af4"/>
    <w:next w:val="a"/>
    <w:uiPriority w:val="99"/>
    <w:rsid w:val="00292091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Arial" w:eastAsiaTheme="minorEastAsia" w:hAnsi="Arial" w:cs="Arial"/>
      <w:b w:val="0"/>
      <w:color w:val="26282F"/>
      <w:sz w:val="20"/>
      <w:shd w:val="clear" w:color="auto" w:fill="FFFFFF"/>
    </w:rPr>
  </w:style>
  <w:style w:type="character" w:customStyle="1" w:styleId="af8">
    <w:name w:val="Заголовок полученного сообщения"/>
    <w:basedOn w:val="a9"/>
    <w:uiPriority w:val="99"/>
    <w:rsid w:val="00292091"/>
  </w:style>
  <w:style w:type="paragraph" w:customStyle="1" w:styleId="af9">
    <w:name w:val="Заголовок распахивающейся части диалог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</w:rPr>
  </w:style>
  <w:style w:type="character" w:customStyle="1" w:styleId="afa">
    <w:name w:val="Заголовок собственного сообщения"/>
    <w:basedOn w:val="a9"/>
    <w:uiPriority w:val="99"/>
    <w:rsid w:val="00292091"/>
  </w:style>
  <w:style w:type="paragraph" w:customStyle="1" w:styleId="afb">
    <w:name w:val="Заголовок статьи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c">
    <w:name w:val="Заголовок ЭР (ле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d">
    <w:name w:val="Заголовок ЭР (правое окно)"/>
    <w:basedOn w:val="afc"/>
    <w:next w:val="a"/>
    <w:uiPriority w:val="99"/>
    <w:rsid w:val="00292091"/>
    <w:pPr>
      <w:spacing w:after="0"/>
      <w:jc w:val="left"/>
    </w:pPr>
  </w:style>
  <w:style w:type="paragraph" w:customStyle="1" w:styleId="afe">
    <w:name w:val="Интерактивный заголовок"/>
    <w:basedOn w:val="af5"/>
    <w:next w:val="a"/>
    <w:uiPriority w:val="99"/>
    <w:rsid w:val="00292091"/>
  </w:style>
  <w:style w:type="paragraph" w:customStyle="1" w:styleId="aff">
    <w:name w:val="Текст (справка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0">
    <w:name w:val="Комментарий"/>
    <w:basedOn w:val="aff"/>
    <w:next w:val="a"/>
    <w:uiPriority w:val="99"/>
    <w:rsid w:val="0029209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 версии"/>
    <w:basedOn w:val="aff0"/>
    <w:next w:val="a"/>
    <w:uiPriority w:val="99"/>
    <w:rsid w:val="00292091"/>
  </w:style>
  <w:style w:type="paragraph" w:customStyle="1" w:styleId="aff2">
    <w:name w:val="Текст информации об изменениях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</w:rPr>
  </w:style>
  <w:style w:type="paragraph" w:customStyle="1" w:styleId="aff3">
    <w:name w:val="Информация об изменениях"/>
    <w:basedOn w:val="aff2"/>
    <w:next w:val="a"/>
    <w:uiPriority w:val="99"/>
    <w:rsid w:val="0029209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4">
    <w:name w:val="Текст (ле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5">
    <w:name w:val="Колонтитул (левый)"/>
    <w:basedOn w:val="aff4"/>
    <w:next w:val="a"/>
    <w:uiPriority w:val="99"/>
    <w:rsid w:val="00292091"/>
  </w:style>
  <w:style w:type="paragraph" w:customStyle="1" w:styleId="aff6">
    <w:name w:val="Текст (пра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Колонтитул (правый)"/>
    <w:basedOn w:val="aff6"/>
    <w:next w:val="a"/>
    <w:uiPriority w:val="99"/>
    <w:rsid w:val="00292091"/>
    <w:rPr>
      <w:sz w:val="16"/>
      <w:szCs w:val="16"/>
    </w:rPr>
  </w:style>
  <w:style w:type="paragraph" w:customStyle="1" w:styleId="aff8">
    <w:name w:val="Комментарий пользователя"/>
    <w:basedOn w:val="aff0"/>
    <w:next w:val="a"/>
    <w:uiPriority w:val="99"/>
    <w:rsid w:val="00292091"/>
  </w:style>
  <w:style w:type="paragraph" w:customStyle="1" w:styleId="aff9">
    <w:name w:val="Куда обратиться?"/>
    <w:basedOn w:val="ac"/>
    <w:next w:val="a"/>
    <w:uiPriority w:val="99"/>
    <w:rsid w:val="00292091"/>
  </w:style>
  <w:style w:type="paragraph" w:customStyle="1" w:styleId="affa">
    <w:name w:val="Моноширинны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b">
    <w:name w:val="Найденные слова"/>
    <w:basedOn w:val="a9"/>
    <w:uiPriority w:val="99"/>
    <w:rsid w:val="00292091"/>
  </w:style>
  <w:style w:type="paragraph" w:customStyle="1" w:styleId="affc">
    <w:name w:val="Напишите нам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d">
    <w:name w:val="Не вступил в силу"/>
    <w:basedOn w:val="a9"/>
    <w:uiPriority w:val="99"/>
    <w:rsid w:val="00292091"/>
  </w:style>
  <w:style w:type="paragraph" w:customStyle="1" w:styleId="affe">
    <w:name w:val="Необходимые документы"/>
    <w:basedOn w:val="ac"/>
    <w:next w:val="a"/>
    <w:uiPriority w:val="99"/>
    <w:rsid w:val="00292091"/>
    <w:pPr>
      <w:ind w:firstLine="118"/>
    </w:pPr>
  </w:style>
  <w:style w:type="paragraph" w:customStyle="1" w:styleId="afff">
    <w:name w:val="Нормальный (таблица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Таблицы (моноширинный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1">
    <w:name w:val="Оглавление"/>
    <w:basedOn w:val="afff0"/>
    <w:next w:val="a"/>
    <w:uiPriority w:val="99"/>
    <w:rsid w:val="00292091"/>
    <w:pPr>
      <w:ind w:left="140"/>
    </w:pPr>
  </w:style>
  <w:style w:type="character" w:customStyle="1" w:styleId="afff2">
    <w:name w:val="Опечатки"/>
    <w:uiPriority w:val="99"/>
    <w:rsid w:val="00292091"/>
    <w:rPr>
      <w:color w:val="FF0000"/>
    </w:rPr>
  </w:style>
  <w:style w:type="paragraph" w:customStyle="1" w:styleId="afff3">
    <w:name w:val="Переменная часть"/>
    <w:basedOn w:val="af4"/>
    <w:next w:val="a"/>
    <w:uiPriority w:val="99"/>
    <w:rsid w:val="00292091"/>
    <w:rPr>
      <w:sz w:val="20"/>
      <w:szCs w:val="20"/>
    </w:rPr>
  </w:style>
  <w:style w:type="paragraph" w:customStyle="1" w:styleId="afff4">
    <w:name w:val="Подвал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eastAsiaTheme="minorEastAsia" w:hAnsi="Arial" w:cs="Arial"/>
      <w:b w:val="0"/>
      <w:color w:val="26282F"/>
      <w:sz w:val="20"/>
    </w:rPr>
  </w:style>
  <w:style w:type="paragraph" w:customStyle="1" w:styleId="afff5">
    <w:name w:val="Подзаголовок для информации об изменениях"/>
    <w:basedOn w:val="aff2"/>
    <w:next w:val="a"/>
    <w:uiPriority w:val="99"/>
    <w:rsid w:val="00292091"/>
    <w:rPr>
      <w:b/>
      <w:bCs/>
    </w:rPr>
  </w:style>
  <w:style w:type="paragraph" w:customStyle="1" w:styleId="afff6">
    <w:name w:val="Подчёркнутый текст"/>
    <w:basedOn w:val="a"/>
    <w:next w:val="a"/>
    <w:uiPriority w:val="99"/>
    <w:rsid w:val="00292091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7">
    <w:name w:val="Постоянная часть *"/>
    <w:basedOn w:val="af4"/>
    <w:next w:val="a"/>
    <w:uiPriority w:val="99"/>
    <w:rsid w:val="00292091"/>
    <w:rPr>
      <w:sz w:val="22"/>
      <w:szCs w:val="22"/>
    </w:rPr>
  </w:style>
  <w:style w:type="paragraph" w:customStyle="1" w:styleId="afff8">
    <w:name w:val="Прижатый влево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9">
    <w:name w:val="Пример."/>
    <w:basedOn w:val="ac"/>
    <w:next w:val="a"/>
    <w:uiPriority w:val="99"/>
    <w:rsid w:val="00292091"/>
  </w:style>
  <w:style w:type="paragraph" w:customStyle="1" w:styleId="afffa">
    <w:name w:val="Примечание."/>
    <w:basedOn w:val="ac"/>
    <w:next w:val="a"/>
    <w:uiPriority w:val="99"/>
    <w:rsid w:val="00292091"/>
  </w:style>
  <w:style w:type="character" w:customStyle="1" w:styleId="afffb">
    <w:name w:val="Продолжение ссылки"/>
    <w:basedOn w:val="aa"/>
    <w:uiPriority w:val="99"/>
    <w:rsid w:val="00292091"/>
    <w:rPr>
      <w:rFonts w:cs="Times New Roman"/>
      <w:b w:val="0"/>
      <w:color w:val="106BBE"/>
    </w:rPr>
  </w:style>
  <w:style w:type="paragraph" w:customStyle="1" w:styleId="afffc">
    <w:name w:val="Словарная статья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d">
    <w:name w:val="Ссылка на официальную публикацию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e">
    <w:name w:val="Ссылка на утративший силу документ"/>
    <w:basedOn w:val="aa"/>
    <w:uiPriority w:val="99"/>
    <w:rsid w:val="00292091"/>
    <w:rPr>
      <w:rFonts w:cs="Times New Roman"/>
      <w:b w:val="0"/>
      <w:color w:val="749232"/>
    </w:rPr>
  </w:style>
  <w:style w:type="paragraph" w:customStyle="1" w:styleId="affff">
    <w:name w:val="Текст в таблице"/>
    <w:basedOn w:val="afff"/>
    <w:next w:val="a"/>
    <w:uiPriority w:val="99"/>
    <w:rsid w:val="00292091"/>
    <w:pPr>
      <w:ind w:firstLine="500"/>
    </w:pPr>
  </w:style>
  <w:style w:type="paragraph" w:customStyle="1" w:styleId="affff0">
    <w:name w:val="Текст ЭР (см. также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1">
    <w:name w:val="Технический комментари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2">
    <w:name w:val="Удалённый текст"/>
    <w:uiPriority w:val="99"/>
    <w:rsid w:val="00292091"/>
    <w:rPr>
      <w:color w:val="000000"/>
      <w:shd w:val="clear" w:color="auto" w:fill="C4C413"/>
    </w:rPr>
  </w:style>
  <w:style w:type="character" w:customStyle="1" w:styleId="affff3">
    <w:name w:val="Утратил силу"/>
    <w:basedOn w:val="a9"/>
    <w:uiPriority w:val="99"/>
    <w:rsid w:val="00292091"/>
  </w:style>
  <w:style w:type="paragraph" w:customStyle="1" w:styleId="affff4">
    <w:name w:val="Формула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5">
    <w:name w:val="Центрированный (таблица)"/>
    <w:basedOn w:val="afff"/>
    <w:next w:val="a"/>
    <w:uiPriority w:val="99"/>
    <w:rsid w:val="0029209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character" w:styleId="affff6">
    <w:name w:val="Hyperlink"/>
    <w:basedOn w:val="a0"/>
    <w:uiPriority w:val="99"/>
    <w:unhideWhenUsed/>
    <w:rsid w:val="00292091"/>
    <w:rPr>
      <w:rFonts w:cs="Times New Roman"/>
      <w:color w:val="0000FF" w:themeColor="hyperlink"/>
      <w:u w:val="single"/>
    </w:rPr>
  </w:style>
  <w:style w:type="paragraph" w:styleId="affff7">
    <w:name w:val="Balloon Text"/>
    <w:basedOn w:val="a"/>
    <w:link w:val="affff8"/>
    <w:uiPriority w:val="99"/>
    <w:semiHidden/>
    <w:unhideWhenUsed/>
    <w:rsid w:val="0029209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fff8">
    <w:name w:val="Текст выноски Знак"/>
    <w:basedOn w:val="a0"/>
    <w:link w:val="affff7"/>
    <w:uiPriority w:val="99"/>
    <w:semiHidden/>
    <w:rsid w:val="0029209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29209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9">
    <w:name w:val="No Spacing"/>
    <w:uiPriority w:val="1"/>
    <w:qFormat/>
    <w:rsid w:val="002920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b">
    <w:name w:val="Верхний колонтитул Знак"/>
    <w:basedOn w:val="a0"/>
    <w:link w:val="affffa"/>
    <w:uiPriority w:val="99"/>
    <w:rsid w:val="00292091"/>
  </w:style>
  <w:style w:type="paragraph" w:styleId="affffc">
    <w:name w:val="footer"/>
    <w:basedOn w:val="a"/>
    <w:link w:val="affffd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d">
    <w:name w:val="Нижний колонтитул Знак"/>
    <w:basedOn w:val="a0"/>
    <w:link w:val="affffc"/>
    <w:uiPriority w:val="99"/>
    <w:rsid w:val="00292091"/>
  </w:style>
  <w:style w:type="paragraph" w:customStyle="1" w:styleId="formattext">
    <w:name w:val="formattext"/>
    <w:basedOn w:val="a"/>
    <w:rsid w:val="00292091"/>
    <w:pPr>
      <w:spacing w:before="100" w:beforeAutospacing="1" w:after="100" w:afterAutospacing="1"/>
    </w:pPr>
    <w:rPr>
      <w:sz w:val="24"/>
      <w:szCs w:val="24"/>
    </w:rPr>
  </w:style>
  <w:style w:type="character" w:styleId="affffe">
    <w:name w:val="Strong"/>
    <w:basedOn w:val="a0"/>
    <w:uiPriority w:val="22"/>
    <w:qFormat/>
    <w:rsid w:val="00737C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C6488DEAA47702708465BCBC8B6E8C947A9E4D2DDD097B7010BF9E8C5ZAX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13713</Words>
  <Characters>78167</Characters>
  <Application>Microsoft Office Word</Application>
  <DocSecurity>0</DocSecurity>
  <Lines>651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2019-09-30T07:11:00Z</cp:lastPrinted>
  <dcterms:created xsi:type="dcterms:W3CDTF">2019-11-21T02:46:00Z</dcterms:created>
  <dcterms:modified xsi:type="dcterms:W3CDTF">2019-11-21T02:46:00Z</dcterms:modified>
</cp:coreProperties>
</file>